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7F201" w14:textId="77777777" w:rsidR="001A2401" w:rsidRPr="001A2401" w:rsidRDefault="001A2401" w:rsidP="001A2401">
      <w:pPr>
        <w:jc w:val="center"/>
        <w:rPr>
          <w:rFonts w:cs="Times New Roman"/>
          <w:b/>
          <w:sz w:val="24"/>
          <w:szCs w:val="20"/>
          <w:lang w:val="en-GB" w:eastAsia="pl-PL"/>
        </w:rPr>
      </w:pPr>
      <w:bookmarkStart w:id="0" w:name="_GoBack"/>
      <w:bookmarkEnd w:id="0"/>
      <w:r w:rsidRPr="001A2401">
        <w:rPr>
          <w:rFonts w:cs="Times New Roman"/>
          <w:b/>
          <w:sz w:val="24"/>
          <w:szCs w:val="20"/>
          <w:lang w:val="en-GB" w:eastAsia="pl-PL"/>
        </w:rPr>
        <w:t>DESCRIPTION OF THE COURSE OF STUDY</w:t>
      </w:r>
    </w:p>
    <w:tbl>
      <w:tblPr>
        <w:tblW w:w="53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9"/>
        <w:gridCol w:w="1331"/>
        <w:gridCol w:w="6195"/>
      </w:tblGrid>
      <w:tr w:rsidR="00665ABB" w:rsidRPr="005E6967" w14:paraId="0BBE6AA2" w14:textId="77777777" w:rsidTr="00BE26D1">
        <w:tc>
          <w:tcPr>
            <w:tcW w:w="1150" w:type="pct"/>
          </w:tcPr>
          <w:p w14:paraId="6ABC04CD" w14:textId="77777777" w:rsidR="00665ABB" w:rsidRPr="005E6967" w:rsidRDefault="002F6FD4" w:rsidP="00EF2F52">
            <w:pPr>
              <w:rPr>
                <w:rFonts w:cs="Times New Roman"/>
                <w:b/>
                <w:sz w:val="20"/>
                <w:szCs w:val="20"/>
                <w:lang w:val="en-GB" w:eastAsia="pl-PL"/>
              </w:rPr>
            </w:pPr>
            <w:r>
              <w:rPr>
                <w:rFonts w:cs="Times New Roman"/>
                <w:b/>
                <w:sz w:val="20"/>
                <w:szCs w:val="20"/>
                <w:lang w:val="en-GB" w:eastAsia="pl-PL"/>
              </w:rPr>
              <w:t>Course</w:t>
            </w:r>
            <w:r w:rsidR="00665ABB" w:rsidRPr="005E6967">
              <w:rPr>
                <w:rFonts w:cs="Times New Roman"/>
                <w:b/>
                <w:sz w:val="20"/>
                <w:szCs w:val="20"/>
                <w:lang w:val="en-GB" w:eastAsia="pl-PL"/>
              </w:rPr>
              <w:t xml:space="preserve"> code</w:t>
            </w:r>
          </w:p>
        </w:tc>
        <w:tc>
          <w:tcPr>
            <w:tcW w:w="3850" w:type="pct"/>
            <w:gridSpan w:val="2"/>
            <w:shd w:val="clear" w:color="auto" w:fill="D9D9D9"/>
          </w:tcPr>
          <w:p w14:paraId="4A1110CD" w14:textId="77777777" w:rsidR="00665ABB" w:rsidRPr="005E6967" w:rsidRDefault="008439E0" w:rsidP="00EA7BF3">
            <w:pPr>
              <w:spacing w:line="240" w:lineRule="auto"/>
              <w:ind w:left="-284" w:firstLine="284"/>
              <w:jc w:val="center"/>
              <w:rPr>
                <w:rFonts w:eastAsia="Times New Roman" w:cs="Times New Roman"/>
                <w:b/>
                <w:sz w:val="20"/>
                <w:szCs w:val="20"/>
                <w:lang w:val="en-GB" w:eastAsia="pl-PL"/>
              </w:rPr>
            </w:pPr>
            <w:r>
              <w:rPr>
                <w:rFonts w:eastAsia="Times New Roman" w:cs="Times New Roman"/>
                <w:color w:val="000000"/>
                <w:sz w:val="20"/>
                <w:szCs w:val="20"/>
                <w:lang w:val="pl-PL" w:eastAsia="pl-PL"/>
              </w:rPr>
              <w:t>0912-7LEK-A4.8</w:t>
            </w:r>
            <w:r w:rsidR="001A2401">
              <w:rPr>
                <w:rFonts w:eastAsia="Times New Roman" w:cs="Times New Roman"/>
                <w:color w:val="000000"/>
                <w:sz w:val="20"/>
                <w:szCs w:val="20"/>
                <w:lang w:val="pl-PL" w:eastAsia="pl-PL"/>
              </w:rPr>
              <w:t>-PfM</w:t>
            </w:r>
          </w:p>
        </w:tc>
      </w:tr>
      <w:tr w:rsidR="00665ABB" w:rsidRPr="00ED3CF9" w14:paraId="220E23F9" w14:textId="77777777" w:rsidTr="00BE26D1">
        <w:tc>
          <w:tcPr>
            <w:tcW w:w="1150" w:type="pct"/>
            <w:vMerge w:val="restart"/>
            <w:vAlign w:val="center"/>
          </w:tcPr>
          <w:p w14:paraId="230D7A62" w14:textId="77777777" w:rsidR="00665ABB" w:rsidRPr="005E6967" w:rsidRDefault="002F6FD4" w:rsidP="0047243A">
            <w:pPr>
              <w:rPr>
                <w:rFonts w:cs="Times New Roman"/>
                <w:b/>
                <w:sz w:val="20"/>
                <w:szCs w:val="20"/>
                <w:lang w:val="en-GB" w:eastAsia="pl-PL"/>
              </w:rPr>
            </w:pPr>
            <w:r>
              <w:rPr>
                <w:rFonts w:cs="Times New Roman"/>
                <w:b/>
                <w:sz w:val="20"/>
                <w:szCs w:val="20"/>
                <w:lang w:val="en-GB" w:eastAsia="pl-PL"/>
              </w:rPr>
              <w:t>Name of the course in</w:t>
            </w:r>
          </w:p>
        </w:tc>
        <w:tc>
          <w:tcPr>
            <w:tcW w:w="681" w:type="pct"/>
          </w:tcPr>
          <w:p w14:paraId="571CB78D" w14:textId="77777777" w:rsidR="00665ABB" w:rsidRPr="005E6967" w:rsidRDefault="00665ABB" w:rsidP="0047243A">
            <w:pPr>
              <w:spacing w:line="240" w:lineRule="auto"/>
              <w:ind w:left="-284" w:firstLine="284"/>
              <w:jc w:val="center"/>
              <w:rPr>
                <w:rFonts w:eastAsia="Times New Roman" w:cs="Times New Roman"/>
                <w:sz w:val="20"/>
                <w:szCs w:val="20"/>
                <w:lang w:val="en-GB" w:eastAsia="pl-PL"/>
              </w:rPr>
            </w:pPr>
            <w:r w:rsidRPr="005E6967">
              <w:rPr>
                <w:rFonts w:eastAsia="Times New Roman" w:cs="Times New Roman"/>
                <w:sz w:val="20"/>
                <w:szCs w:val="20"/>
                <w:lang w:val="en-GB" w:eastAsia="pl-PL"/>
              </w:rPr>
              <w:t>Polish</w:t>
            </w:r>
          </w:p>
        </w:tc>
        <w:tc>
          <w:tcPr>
            <w:tcW w:w="3169" w:type="pct"/>
          </w:tcPr>
          <w:p w14:paraId="03BA6DAC" w14:textId="77777777" w:rsidR="00665ABB" w:rsidRPr="005B473B" w:rsidRDefault="00665ABB" w:rsidP="0047243A">
            <w:pPr>
              <w:pStyle w:val="Bezodstpw"/>
              <w:jc w:val="center"/>
              <w:rPr>
                <w:b/>
                <w:sz w:val="20"/>
                <w:szCs w:val="20"/>
                <w:lang w:val="pl-PL"/>
              </w:rPr>
            </w:pPr>
            <w:r w:rsidRPr="005B473B">
              <w:rPr>
                <w:sz w:val="20"/>
                <w:szCs w:val="20"/>
                <w:lang w:val="pl-PL"/>
              </w:rPr>
              <w:t>Lektorat języka polskiego dla studentów medycyny</w:t>
            </w:r>
          </w:p>
        </w:tc>
      </w:tr>
      <w:tr w:rsidR="00665ABB" w:rsidRPr="005E6967" w14:paraId="61D1BC4B" w14:textId="77777777" w:rsidTr="00BE26D1">
        <w:tc>
          <w:tcPr>
            <w:tcW w:w="1150" w:type="pct"/>
            <w:vMerge/>
            <w:vAlign w:val="center"/>
          </w:tcPr>
          <w:p w14:paraId="1386BBAF" w14:textId="77777777" w:rsidR="00665ABB" w:rsidRPr="005E6967" w:rsidRDefault="00665ABB" w:rsidP="0047243A">
            <w:pPr>
              <w:spacing w:line="240" w:lineRule="auto"/>
              <w:ind w:left="-284" w:firstLine="284"/>
              <w:rPr>
                <w:rFonts w:eastAsia="Times New Roman" w:cs="Times New Roman"/>
                <w:b/>
                <w:sz w:val="20"/>
                <w:szCs w:val="20"/>
                <w:lang w:val="pl-PL" w:eastAsia="pl-PL"/>
              </w:rPr>
            </w:pPr>
          </w:p>
        </w:tc>
        <w:tc>
          <w:tcPr>
            <w:tcW w:w="681" w:type="pct"/>
          </w:tcPr>
          <w:p w14:paraId="32DAF334" w14:textId="77777777" w:rsidR="00665ABB" w:rsidRPr="005E6967" w:rsidRDefault="00665ABB" w:rsidP="0047243A">
            <w:pPr>
              <w:spacing w:line="240" w:lineRule="auto"/>
              <w:ind w:left="-284" w:firstLine="284"/>
              <w:jc w:val="center"/>
              <w:rPr>
                <w:rFonts w:eastAsia="Times New Roman" w:cs="Times New Roman"/>
                <w:sz w:val="20"/>
                <w:szCs w:val="20"/>
                <w:lang w:val="en-GB" w:eastAsia="pl-PL"/>
              </w:rPr>
            </w:pPr>
            <w:r w:rsidRPr="005E6967">
              <w:rPr>
                <w:rFonts w:eastAsia="Times New Roman" w:cs="Times New Roman"/>
                <w:sz w:val="20"/>
                <w:szCs w:val="20"/>
                <w:lang w:val="en-GB" w:eastAsia="pl-PL"/>
              </w:rPr>
              <w:t>English</w:t>
            </w:r>
          </w:p>
        </w:tc>
        <w:tc>
          <w:tcPr>
            <w:tcW w:w="3169" w:type="pct"/>
          </w:tcPr>
          <w:p w14:paraId="14B0E870" w14:textId="77777777" w:rsidR="00665ABB" w:rsidRPr="0047243A" w:rsidRDefault="00665ABB" w:rsidP="0047243A">
            <w:pPr>
              <w:pStyle w:val="Nagwek1"/>
              <w:jc w:val="center"/>
            </w:pPr>
            <w:r w:rsidRPr="0047243A">
              <w:t>Polish for Medicine</w:t>
            </w:r>
          </w:p>
        </w:tc>
      </w:tr>
    </w:tbl>
    <w:p w14:paraId="46317E82" w14:textId="77777777" w:rsidR="00A50B0F" w:rsidRPr="00674EB5" w:rsidRDefault="001F2498" w:rsidP="00674EB5">
      <w:pPr>
        <w:pStyle w:val="Nagwek3"/>
        <w:rPr>
          <w:rFonts w:eastAsia="Times New Roman" w:cs="Times New Roman"/>
          <w:sz w:val="20"/>
          <w:szCs w:val="20"/>
          <w:lang w:val="en-GB" w:eastAsia="pl-PL"/>
        </w:rPr>
      </w:pPr>
      <w:r>
        <w:rPr>
          <w:rFonts w:eastAsia="Times New Roman" w:cs="Times New Roman"/>
          <w:sz w:val="20"/>
          <w:szCs w:val="20"/>
          <w:lang w:val="en-GB" w:eastAsia="pl-PL"/>
        </w:rPr>
        <w:t>LOCATION OF THE COURSE OF STUDY WITHIN THE SYSTEM OF STUDIES</w:t>
      </w:r>
    </w:p>
    <w:tbl>
      <w:tblPr>
        <w:tblW w:w="9781" w:type="dxa"/>
        <w:tblInd w:w="-5" w:type="dxa"/>
        <w:tblLayout w:type="fixed"/>
        <w:tblLook w:val="0000" w:firstRow="0" w:lastRow="0" w:firstColumn="0" w:lastColumn="0" w:noHBand="0" w:noVBand="0"/>
      </w:tblPr>
      <w:tblGrid>
        <w:gridCol w:w="5024"/>
        <w:gridCol w:w="4757"/>
      </w:tblGrid>
      <w:tr w:rsidR="00674EB5" w:rsidRPr="00EE2575" w14:paraId="34CA0551" w14:textId="77777777" w:rsidTr="00BE26D1">
        <w:trPr>
          <w:trHeight w:val="257"/>
        </w:trPr>
        <w:tc>
          <w:tcPr>
            <w:tcW w:w="5024" w:type="dxa"/>
            <w:tcBorders>
              <w:top w:val="single" w:sz="4" w:space="0" w:color="000000"/>
              <w:left w:val="single" w:sz="4" w:space="0" w:color="000000"/>
              <w:bottom w:val="single" w:sz="4" w:space="0" w:color="000000"/>
            </w:tcBorders>
            <w:shd w:val="clear" w:color="auto" w:fill="auto"/>
          </w:tcPr>
          <w:p w14:paraId="73CF2554" w14:textId="77777777" w:rsidR="00674EB5" w:rsidRPr="00EE2575" w:rsidRDefault="00674EB5" w:rsidP="00674EB5">
            <w:pPr>
              <w:snapToGrid w:val="0"/>
              <w:rPr>
                <w:b/>
                <w:sz w:val="20"/>
                <w:szCs w:val="20"/>
                <w:lang w:val="en-GB"/>
              </w:rPr>
            </w:pPr>
            <w:r w:rsidRPr="00EE2575">
              <w:rPr>
                <w:b/>
                <w:sz w:val="20"/>
                <w:szCs w:val="20"/>
                <w:lang w:val="en-GB"/>
              </w:rPr>
              <w:t>1.1. Field of study</w:t>
            </w: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14:paraId="6CD7FB21" w14:textId="77777777" w:rsidR="00674EB5" w:rsidRPr="005E6967" w:rsidRDefault="00674EB5" w:rsidP="00674EB5">
            <w:pPr>
              <w:spacing w:line="240" w:lineRule="auto"/>
              <w:ind w:left="-284" w:firstLine="284"/>
              <w:rPr>
                <w:rFonts w:eastAsia="Times New Roman" w:cs="Times New Roman"/>
                <w:sz w:val="20"/>
                <w:szCs w:val="20"/>
                <w:lang w:val="en-GB" w:eastAsia="pl-PL"/>
              </w:rPr>
            </w:pPr>
            <w:r w:rsidRPr="005E6967">
              <w:rPr>
                <w:rFonts w:eastAsia="Times New Roman" w:cs="Times New Roman"/>
                <w:sz w:val="20"/>
                <w:szCs w:val="20"/>
                <w:lang w:val="en-GB" w:eastAsia="pl-PL"/>
              </w:rPr>
              <w:t>medicine</w:t>
            </w:r>
          </w:p>
        </w:tc>
      </w:tr>
      <w:tr w:rsidR="00674EB5" w:rsidRPr="00EE2575" w14:paraId="12D30806" w14:textId="77777777" w:rsidTr="00BE26D1">
        <w:trPr>
          <w:trHeight w:val="257"/>
        </w:trPr>
        <w:tc>
          <w:tcPr>
            <w:tcW w:w="5024" w:type="dxa"/>
            <w:tcBorders>
              <w:top w:val="single" w:sz="4" w:space="0" w:color="000000"/>
              <w:left w:val="single" w:sz="4" w:space="0" w:color="000000"/>
              <w:bottom w:val="single" w:sz="4" w:space="0" w:color="000000"/>
            </w:tcBorders>
            <w:shd w:val="clear" w:color="auto" w:fill="auto"/>
          </w:tcPr>
          <w:p w14:paraId="453AD6A8" w14:textId="77777777" w:rsidR="00674EB5" w:rsidRPr="00EE2575" w:rsidRDefault="00674EB5" w:rsidP="00674EB5">
            <w:pPr>
              <w:snapToGrid w:val="0"/>
              <w:rPr>
                <w:b/>
                <w:sz w:val="20"/>
                <w:szCs w:val="20"/>
                <w:lang w:val="en-GB"/>
              </w:rPr>
            </w:pPr>
            <w:r w:rsidRPr="00EE2575">
              <w:rPr>
                <w:b/>
                <w:sz w:val="20"/>
                <w:szCs w:val="20"/>
                <w:lang w:val="en-GB"/>
              </w:rPr>
              <w:t>1.2. Mode of study</w:t>
            </w: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14:paraId="7D49C9E3" w14:textId="77777777" w:rsidR="00674EB5" w:rsidRPr="005E6967" w:rsidRDefault="00674EB5" w:rsidP="00674EB5">
            <w:pPr>
              <w:spacing w:line="240" w:lineRule="auto"/>
              <w:ind w:left="-284" w:firstLine="284"/>
              <w:rPr>
                <w:rFonts w:eastAsia="Times New Roman" w:cs="Times New Roman"/>
                <w:sz w:val="20"/>
                <w:szCs w:val="20"/>
                <w:lang w:val="en-GB" w:eastAsia="pl-PL"/>
              </w:rPr>
            </w:pPr>
            <w:r w:rsidRPr="005E6967">
              <w:rPr>
                <w:rFonts w:eastAsia="Times New Roman" w:cs="Times New Roman"/>
                <w:sz w:val="20"/>
                <w:szCs w:val="20"/>
                <w:lang w:val="en-GB" w:eastAsia="pl-PL"/>
              </w:rPr>
              <w:t>full-time</w:t>
            </w:r>
          </w:p>
        </w:tc>
      </w:tr>
      <w:tr w:rsidR="00674EB5" w:rsidRPr="00EE2575" w14:paraId="3582895F" w14:textId="77777777" w:rsidTr="00BE26D1">
        <w:trPr>
          <w:trHeight w:val="241"/>
        </w:trPr>
        <w:tc>
          <w:tcPr>
            <w:tcW w:w="5024" w:type="dxa"/>
            <w:tcBorders>
              <w:top w:val="single" w:sz="4" w:space="0" w:color="000000"/>
              <w:left w:val="single" w:sz="4" w:space="0" w:color="000000"/>
              <w:bottom w:val="single" w:sz="4" w:space="0" w:color="000000"/>
            </w:tcBorders>
            <w:shd w:val="clear" w:color="auto" w:fill="auto"/>
          </w:tcPr>
          <w:p w14:paraId="44E779B7" w14:textId="77777777" w:rsidR="00674EB5" w:rsidRPr="00EE2575" w:rsidRDefault="00674EB5" w:rsidP="00674EB5">
            <w:pPr>
              <w:snapToGrid w:val="0"/>
              <w:rPr>
                <w:b/>
                <w:sz w:val="20"/>
                <w:szCs w:val="20"/>
                <w:lang w:val="en-GB"/>
              </w:rPr>
            </w:pPr>
            <w:r w:rsidRPr="00EE2575">
              <w:rPr>
                <w:b/>
                <w:sz w:val="20"/>
                <w:szCs w:val="20"/>
                <w:lang w:val="en-GB"/>
              </w:rPr>
              <w:t>1.3. Level of study</w:t>
            </w: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14:paraId="7F352968" w14:textId="77777777" w:rsidR="00674EB5" w:rsidRPr="005E6967" w:rsidRDefault="00674EB5" w:rsidP="00674EB5">
            <w:pPr>
              <w:spacing w:line="240" w:lineRule="auto"/>
              <w:ind w:left="-284" w:firstLine="284"/>
              <w:rPr>
                <w:rFonts w:eastAsia="Times New Roman" w:cs="Times New Roman"/>
                <w:sz w:val="20"/>
                <w:szCs w:val="20"/>
                <w:lang w:val="en-GB" w:eastAsia="pl-PL"/>
              </w:rPr>
            </w:pPr>
            <w:r w:rsidRPr="005E6967">
              <w:rPr>
                <w:rFonts w:eastAsia="Times New Roman" w:cs="Times New Roman"/>
                <w:sz w:val="20"/>
                <w:szCs w:val="20"/>
                <w:lang w:val="en-GB" w:eastAsia="pl-PL"/>
              </w:rPr>
              <w:t>uniform Master’s study</w:t>
            </w:r>
          </w:p>
        </w:tc>
      </w:tr>
      <w:tr w:rsidR="00674EB5" w:rsidRPr="00EE2575" w14:paraId="6705137E" w14:textId="77777777" w:rsidTr="00BE26D1">
        <w:trPr>
          <w:trHeight w:val="257"/>
        </w:trPr>
        <w:tc>
          <w:tcPr>
            <w:tcW w:w="5024" w:type="dxa"/>
            <w:tcBorders>
              <w:top w:val="single" w:sz="4" w:space="0" w:color="000000"/>
              <w:left w:val="single" w:sz="4" w:space="0" w:color="000000"/>
              <w:bottom w:val="single" w:sz="4" w:space="0" w:color="000000"/>
            </w:tcBorders>
            <w:shd w:val="clear" w:color="auto" w:fill="auto"/>
          </w:tcPr>
          <w:p w14:paraId="6BDCCE76" w14:textId="77777777" w:rsidR="00674EB5" w:rsidRPr="00EE2575" w:rsidRDefault="00674EB5" w:rsidP="00674EB5">
            <w:pPr>
              <w:snapToGrid w:val="0"/>
              <w:rPr>
                <w:b/>
                <w:sz w:val="20"/>
                <w:szCs w:val="20"/>
                <w:lang w:val="en-GB"/>
              </w:rPr>
            </w:pPr>
            <w:r w:rsidRPr="00EE2575">
              <w:rPr>
                <w:b/>
                <w:sz w:val="20"/>
                <w:szCs w:val="20"/>
                <w:lang w:val="en-GB"/>
              </w:rPr>
              <w:t>1.4. Profile of study*</w:t>
            </w: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14:paraId="10E9739D" w14:textId="77777777" w:rsidR="00674EB5" w:rsidRPr="005E6967" w:rsidRDefault="00674EB5" w:rsidP="00674EB5">
            <w:pPr>
              <w:spacing w:line="240" w:lineRule="auto"/>
              <w:ind w:left="-284" w:firstLine="284"/>
              <w:rPr>
                <w:rFonts w:eastAsia="Times New Roman" w:cs="Times New Roman"/>
                <w:sz w:val="20"/>
                <w:szCs w:val="20"/>
                <w:lang w:val="en-GB" w:eastAsia="pl-PL"/>
              </w:rPr>
            </w:pPr>
            <w:r>
              <w:rPr>
                <w:rFonts w:eastAsia="Times New Roman" w:cs="Times New Roman"/>
                <w:sz w:val="20"/>
                <w:szCs w:val="20"/>
                <w:lang w:val="en-GB" w:eastAsia="pl-PL"/>
              </w:rPr>
              <w:t>General academic</w:t>
            </w:r>
          </w:p>
        </w:tc>
      </w:tr>
      <w:tr w:rsidR="00674EB5" w:rsidRPr="00ED3CF9" w14:paraId="3CF8CBD3" w14:textId="77777777" w:rsidTr="00BE26D1">
        <w:trPr>
          <w:trHeight w:val="257"/>
        </w:trPr>
        <w:tc>
          <w:tcPr>
            <w:tcW w:w="5024" w:type="dxa"/>
            <w:tcBorders>
              <w:top w:val="single" w:sz="4" w:space="0" w:color="000000"/>
              <w:left w:val="single" w:sz="4" w:space="0" w:color="000000"/>
              <w:bottom w:val="single" w:sz="4" w:space="0" w:color="000000"/>
            </w:tcBorders>
            <w:shd w:val="clear" w:color="auto" w:fill="auto"/>
          </w:tcPr>
          <w:p w14:paraId="48C9B139" w14:textId="77777777" w:rsidR="00674EB5" w:rsidRPr="00EE2575" w:rsidRDefault="00674EB5" w:rsidP="00674EB5">
            <w:pPr>
              <w:snapToGrid w:val="0"/>
              <w:rPr>
                <w:b/>
                <w:sz w:val="20"/>
                <w:szCs w:val="20"/>
                <w:lang w:val="en-GB"/>
              </w:rPr>
            </w:pPr>
            <w:r w:rsidRPr="00EE2575">
              <w:rPr>
                <w:b/>
                <w:sz w:val="20"/>
                <w:szCs w:val="20"/>
                <w:lang w:val="en-GB"/>
              </w:rPr>
              <w:t>1.</w:t>
            </w:r>
            <w:r>
              <w:rPr>
                <w:b/>
                <w:sz w:val="20"/>
                <w:szCs w:val="20"/>
                <w:lang w:val="en-GB"/>
              </w:rPr>
              <w:t>5</w:t>
            </w:r>
            <w:r w:rsidRPr="00EE2575">
              <w:rPr>
                <w:b/>
                <w:sz w:val="20"/>
                <w:szCs w:val="20"/>
                <w:lang w:val="en-GB"/>
              </w:rPr>
              <w:t>. Person preparing the course description</w:t>
            </w: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14:paraId="23CB1BF1" w14:textId="77777777" w:rsidR="00674EB5" w:rsidRDefault="00674EB5" w:rsidP="00674EB5">
            <w:pPr>
              <w:pStyle w:val="Bezodstpw"/>
              <w:rPr>
                <w:bCs/>
                <w:sz w:val="20"/>
                <w:lang w:val="pl-PL"/>
              </w:rPr>
            </w:pPr>
            <w:r w:rsidRPr="005B473B">
              <w:rPr>
                <w:bCs/>
                <w:sz w:val="20"/>
                <w:lang w:val="pl-PL"/>
              </w:rPr>
              <w:t>dr hab. prof. UJK Marzena Marczewska</w:t>
            </w:r>
            <w:r w:rsidR="00B57C2E">
              <w:rPr>
                <w:bCs/>
                <w:sz w:val="20"/>
                <w:lang w:val="pl-PL"/>
              </w:rPr>
              <w:t>,</w:t>
            </w:r>
          </w:p>
          <w:p w14:paraId="7CA0B97C" w14:textId="149BC82A" w:rsidR="00B57C2E" w:rsidRPr="005B473B" w:rsidRDefault="00B57C2E" w:rsidP="00674EB5">
            <w:pPr>
              <w:pStyle w:val="Bezodstpw"/>
              <w:rPr>
                <w:bCs/>
                <w:sz w:val="20"/>
                <w:lang w:val="pl-PL"/>
              </w:rPr>
            </w:pPr>
            <w:r>
              <w:rPr>
                <w:bCs/>
                <w:sz w:val="20"/>
                <w:lang w:val="pl-PL"/>
              </w:rPr>
              <w:t>dr Katarzyna Ostrowska</w:t>
            </w:r>
          </w:p>
        </w:tc>
      </w:tr>
      <w:tr w:rsidR="00674EB5" w:rsidRPr="00EE2575" w14:paraId="5D0DC31B" w14:textId="77777777" w:rsidTr="00BE26D1">
        <w:trPr>
          <w:trHeight w:val="257"/>
        </w:trPr>
        <w:tc>
          <w:tcPr>
            <w:tcW w:w="5024" w:type="dxa"/>
            <w:tcBorders>
              <w:top w:val="single" w:sz="4" w:space="0" w:color="000000"/>
              <w:left w:val="single" w:sz="4" w:space="0" w:color="000000"/>
              <w:bottom w:val="single" w:sz="4" w:space="0" w:color="000000"/>
            </w:tcBorders>
            <w:shd w:val="clear" w:color="auto" w:fill="auto"/>
          </w:tcPr>
          <w:p w14:paraId="2FB02835" w14:textId="77777777" w:rsidR="00674EB5" w:rsidRPr="00EE2575" w:rsidRDefault="00674EB5" w:rsidP="00674EB5">
            <w:pPr>
              <w:snapToGrid w:val="0"/>
              <w:rPr>
                <w:b/>
                <w:sz w:val="20"/>
                <w:szCs w:val="20"/>
                <w:lang w:val="en-GB"/>
              </w:rPr>
            </w:pPr>
            <w:r>
              <w:rPr>
                <w:b/>
                <w:sz w:val="20"/>
                <w:szCs w:val="20"/>
                <w:lang w:val="en-GB"/>
              </w:rPr>
              <w:t>1.6</w:t>
            </w:r>
            <w:r w:rsidRPr="00EE2575">
              <w:rPr>
                <w:b/>
                <w:sz w:val="20"/>
                <w:szCs w:val="20"/>
                <w:lang w:val="en-GB"/>
              </w:rPr>
              <w:t>. Contact</w:t>
            </w: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14:paraId="2E0E5133" w14:textId="231ADA23" w:rsidR="00674EB5" w:rsidRDefault="00193F72" w:rsidP="00674EB5">
            <w:pPr>
              <w:pStyle w:val="Bezodstpw"/>
              <w:rPr>
                <w:sz w:val="20"/>
              </w:rPr>
            </w:pPr>
            <w:hyperlink r:id="rId7" w:history="1">
              <w:r w:rsidR="00B57C2E" w:rsidRPr="004C24DD">
                <w:rPr>
                  <w:rStyle w:val="Hipercze"/>
                  <w:sz w:val="20"/>
                </w:rPr>
                <w:t>mmarczew@ujk.edu.pl</w:t>
              </w:r>
            </w:hyperlink>
          </w:p>
          <w:p w14:paraId="140348D5" w14:textId="65BD765B" w:rsidR="00B57C2E" w:rsidRPr="00FE2C05" w:rsidRDefault="00B57C2E" w:rsidP="00674EB5">
            <w:pPr>
              <w:pStyle w:val="Bezodstpw"/>
              <w:rPr>
                <w:sz w:val="20"/>
              </w:rPr>
            </w:pPr>
            <w:r>
              <w:rPr>
                <w:sz w:val="20"/>
              </w:rPr>
              <w:t>katarzyna.ostrowska@ujk.edu.pl</w:t>
            </w:r>
          </w:p>
        </w:tc>
      </w:tr>
    </w:tbl>
    <w:p w14:paraId="2C19AF4B" w14:textId="77777777" w:rsidR="00674EB5" w:rsidRPr="00674EB5" w:rsidRDefault="00665ABB" w:rsidP="00674EB5">
      <w:pPr>
        <w:pStyle w:val="Nagwek3"/>
        <w:rPr>
          <w:rFonts w:eastAsia="Times New Roman" w:cs="Times New Roman"/>
          <w:sz w:val="20"/>
          <w:szCs w:val="20"/>
          <w:lang w:val="en-GB" w:eastAsia="pl-PL"/>
        </w:rPr>
      </w:pPr>
      <w:r w:rsidRPr="005E6967">
        <w:rPr>
          <w:rFonts w:eastAsia="Times New Roman" w:cs="Times New Roman"/>
          <w:sz w:val="20"/>
          <w:szCs w:val="20"/>
          <w:lang w:val="en-GB" w:eastAsia="pl-PL"/>
        </w:rPr>
        <w:t xml:space="preserve">GENERAL CHARACTERISTICS OF THE </w:t>
      </w:r>
      <w:r w:rsidR="001F2498">
        <w:rPr>
          <w:rFonts w:eastAsia="Times New Roman" w:cs="Times New Roman"/>
          <w:sz w:val="20"/>
          <w:szCs w:val="20"/>
          <w:lang w:val="en-GB" w:eastAsia="pl-PL"/>
        </w:rPr>
        <w:t>COURSE OF STUDY</w:t>
      </w:r>
    </w:p>
    <w:tbl>
      <w:tblPr>
        <w:tblW w:w="9781" w:type="dxa"/>
        <w:tblInd w:w="-5" w:type="dxa"/>
        <w:tblLayout w:type="fixed"/>
        <w:tblLook w:val="0000" w:firstRow="0" w:lastRow="0" w:firstColumn="0" w:lastColumn="0" w:noHBand="0" w:noVBand="0"/>
      </w:tblPr>
      <w:tblGrid>
        <w:gridCol w:w="5052"/>
        <w:gridCol w:w="4729"/>
      </w:tblGrid>
      <w:tr w:rsidR="00674EB5" w:rsidRPr="00EE2575" w14:paraId="2F4D3A78" w14:textId="77777777" w:rsidTr="00BE26D1">
        <w:trPr>
          <w:trHeight w:val="259"/>
        </w:trPr>
        <w:tc>
          <w:tcPr>
            <w:tcW w:w="5052" w:type="dxa"/>
            <w:tcBorders>
              <w:top w:val="single" w:sz="4" w:space="0" w:color="000000"/>
              <w:left w:val="single" w:sz="4" w:space="0" w:color="000000"/>
              <w:bottom w:val="single" w:sz="4" w:space="0" w:color="000000"/>
            </w:tcBorders>
            <w:shd w:val="clear" w:color="auto" w:fill="auto"/>
          </w:tcPr>
          <w:p w14:paraId="70668BD0" w14:textId="77777777" w:rsidR="00674EB5" w:rsidRPr="00EE2575" w:rsidRDefault="00674EB5" w:rsidP="00ED4E11">
            <w:pPr>
              <w:snapToGrid w:val="0"/>
              <w:rPr>
                <w:b/>
                <w:sz w:val="20"/>
                <w:szCs w:val="20"/>
                <w:lang w:val="en-GB"/>
              </w:rPr>
            </w:pPr>
            <w:r w:rsidRPr="00EE2575">
              <w:rPr>
                <w:b/>
                <w:sz w:val="20"/>
                <w:szCs w:val="20"/>
                <w:lang w:val="en-GB"/>
              </w:rPr>
              <w:t>2.</w:t>
            </w:r>
            <w:r>
              <w:rPr>
                <w:b/>
                <w:sz w:val="20"/>
                <w:szCs w:val="20"/>
                <w:lang w:val="en-GB"/>
              </w:rPr>
              <w:t>1</w:t>
            </w:r>
            <w:r w:rsidRPr="00EE2575">
              <w:rPr>
                <w:b/>
                <w:sz w:val="20"/>
                <w:szCs w:val="20"/>
                <w:lang w:val="en-GB"/>
              </w:rPr>
              <w:t>. Language of instruction</w:t>
            </w: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14:paraId="290E93EA" w14:textId="77777777" w:rsidR="00674EB5" w:rsidRPr="00EE2575" w:rsidRDefault="00674EB5" w:rsidP="00ED4E11">
            <w:pPr>
              <w:snapToGrid w:val="0"/>
              <w:rPr>
                <w:b/>
                <w:sz w:val="20"/>
                <w:szCs w:val="20"/>
                <w:lang w:val="en-GB"/>
              </w:rPr>
            </w:pPr>
            <w:r>
              <w:rPr>
                <w:rFonts w:eastAsia="Times New Roman" w:cs="Times New Roman"/>
                <w:sz w:val="20"/>
                <w:szCs w:val="20"/>
                <w:lang w:val="pl-PL" w:eastAsia="pl-PL"/>
              </w:rPr>
              <w:t>Polish/English</w:t>
            </w:r>
          </w:p>
        </w:tc>
      </w:tr>
      <w:tr w:rsidR="00674EB5" w:rsidRPr="00EE2575" w14:paraId="477A9D93" w14:textId="77777777" w:rsidTr="00BE26D1">
        <w:trPr>
          <w:trHeight w:val="259"/>
        </w:trPr>
        <w:tc>
          <w:tcPr>
            <w:tcW w:w="5052" w:type="dxa"/>
            <w:tcBorders>
              <w:top w:val="single" w:sz="4" w:space="0" w:color="000000"/>
              <w:left w:val="single" w:sz="4" w:space="0" w:color="000000"/>
              <w:bottom w:val="single" w:sz="4" w:space="0" w:color="000000"/>
            </w:tcBorders>
            <w:shd w:val="clear" w:color="auto" w:fill="auto"/>
          </w:tcPr>
          <w:p w14:paraId="40C8EBDB" w14:textId="77777777" w:rsidR="00674EB5" w:rsidRPr="00EE2575" w:rsidRDefault="00674EB5" w:rsidP="00ED4E11">
            <w:pPr>
              <w:snapToGrid w:val="0"/>
              <w:rPr>
                <w:b/>
                <w:sz w:val="20"/>
                <w:szCs w:val="20"/>
                <w:lang w:val="en-GB"/>
              </w:rPr>
            </w:pPr>
            <w:r w:rsidRPr="00EE2575">
              <w:rPr>
                <w:b/>
                <w:sz w:val="20"/>
                <w:szCs w:val="20"/>
                <w:lang w:val="en-GB"/>
              </w:rPr>
              <w:t>2.</w:t>
            </w:r>
            <w:r>
              <w:rPr>
                <w:b/>
                <w:sz w:val="20"/>
                <w:szCs w:val="20"/>
                <w:lang w:val="en-GB"/>
              </w:rPr>
              <w:t>2</w:t>
            </w:r>
            <w:r w:rsidRPr="00EE2575">
              <w:rPr>
                <w:b/>
                <w:sz w:val="20"/>
                <w:szCs w:val="20"/>
                <w:lang w:val="en-GB"/>
              </w:rPr>
              <w:t>. Prerequisites*</w:t>
            </w: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14:paraId="770CF75D" w14:textId="5A6C0481" w:rsidR="00674EB5" w:rsidRPr="00EE2575" w:rsidRDefault="00EB368B" w:rsidP="00ED4E11">
            <w:pPr>
              <w:snapToGrid w:val="0"/>
              <w:rPr>
                <w:b/>
                <w:sz w:val="20"/>
                <w:szCs w:val="20"/>
                <w:lang w:val="en-GB"/>
              </w:rPr>
            </w:pPr>
            <w:r>
              <w:rPr>
                <w:rFonts w:eastAsia="Times New Roman" w:cs="Times New Roman"/>
                <w:sz w:val="20"/>
                <w:szCs w:val="20"/>
                <w:lang w:val="en-GB" w:eastAsia="pl-PL"/>
              </w:rPr>
              <w:t>none</w:t>
            </w:r>
          </w:p>
        </w:tc>
      </w:tr>
    </w:tbl>
    <w:p w14:paraId="6DE88C16" w14:textId="77777777" w:rsidR="00665ABB" w:rsidRPr="005E6967" w:rsidRDefault="001F2498" w:rsidP="005439D7">
      <w:pPr>
        <w:pStyle w:val="Nagwek3"/>
        <w:rPr>
          <w:rFonts w:eastAsia="Times New Roman" w:cs="Times New Roman"/>
          <w:sz w:val="20"/>
          <w:szCs w:val="20"/>
          <w:lang w:val="en-GB" w:eastAsia="pl-PL"/>
        </w:rPr>
      </w:pPr>
      <w:r>
        <w:rPr>
          <w:rFonts w:eastAsia="Times New Roman" w:cs="Times New Roman"/>
          <w:sz w:val="20"/>
          <w:szCs w:val="20"/>
          <w:lang w:val="en-GB" w:eastAsia="pl-PL"/>
        </w:rPr>
        <w:t>DETAILED CHARACTERISTICS OF THE COURSE OF STUDY</w:t>
      </w:r>
    </w:p>
    <w:tbl>
      <w:tblPr>
        <w:tblW w:w="53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5"/>
        <w:gridCol w:w="1732"/>
        <w:gridCol w:w="6588"/>
      </w:tblGrid>
      <w:tr w:rsidR="00665ABB" w:rsidRPr="005E6967" w14:paraId="74F624D8" w14:textId="77777777" w:rsidTr="00BE26D1">
        <w:tc>
          <w:tcPr>
            <w:tcW w:w="1630" w:type="pct"/>
            <w:gridSpan w:val="2"/>
          </w:tcPr>
          <w:p w14:paraId="0D532640" w14:textId="77777777" w:rsidR="00665ABB" w:rsidRPr="005E6967" w:rsidRDefault="001F2498" w:rsidP="00665ABB">
            <w:pPr>
              <w:pStyle w:val="Akapitzlist"/>
              <w:numPr>
                <w:ilvl w:val="1"/>
                <w:numId w:val="5"/>
              </w:numPr>
              <w:tabs>
                <w:tab w:val="left" w:pos="454"/>
              </w:tabs>
              <w:spacing w:line="240" w:lineRule="auto"/>
              <w:ind w:left="171" w:hanging="142"/>
              <w:rPr>
                <w:rFonts w:cs="Times New Roman"/>
                <w:b/>
                <w:sz w:val="20"/>
                <w:szCs w:val="20"/>
                <w:lang w:val="en-GB"/>
              </w:rPr>
            </w:pPr>
            <w:r>
              <w:rPr>
                <w:rFonts w:cs="Times New Roman"/>
                <w:b/>
                <w:sz w:val="20"/>
                <w:szCs w:val="20"/>
                <w:lang w:val="en-GB"/>
              </w:rPr>
              <w:t>Form</w:t>
            </w:r>
            <w:r w:rsidR="00665ABB" w:rsidRPr="005E6967">
              <w:rPr>
                <w:rFonts w:cs="Times New Roman"/>
                <w:b/>
                <w:sz w:val="20"/>
                <w:szCs w:val="20"/>
                <w:lang w:val="en-GB"/>
              </w:rPr>
              <w:t xml:space="preserve"> of classes</w:t>
            </w:r>
          </w:p>
        </w:tc>
        <w:tc>
          <w:tcPr>
            <w:tcW w:w="3370" w:type="pct"/>
          </w:tcPr>
          <w:p w14:paraId="49EF1B46" w14:textId="77777777" w:rsidR="00665ABB" w:rsidRPr="009B6091" w:rsidRDefault="00CE08CD" w:rsidP="0047243A">
            <w:pPr>
              <w:pStyle w:val="Bezodstpw"/>
              <w:rPr>
                <w:sz w:val="20"/>
                <w:szCs w:val="20"/>
              </w:rPr>
            </w:pPr>
            <w:r w:rsidRPr="009B6091">
              <w:rPr>
                <w:sz w:val="20"/>
                <w:szCs w:val="20"/>
              </w:rPr>
              <w:t>C</w:t>
            </w:r>
            <w:r w:rsidR="00665ABB" w:rsidRPr="009B6091">
              <w:rPr>
                <w:sz w:val="20"/>
                <w:szCs w:val="20"/>
              </w:rPr>
              <w:t>lasses</w:t>
            </w:r>
            <w:r w:rsidRPr="009B6091">
              <w:rPr>
                <w:sz w:val="20"/>
                <w:szCs w:val="20"/>
              </w:rPr>
              <w:t xml:space="preserve"> 50h</w:t>
            </w:r>
          </w:p>
        </w:tc>
      </w:tr>
      <w:tr w:rsidR="00665ABB" w:rsidRPr="005E6967" w14:paraId="7519CEF7" w14:textId="77777777" w:rsidTr="00BE26D1">
        <w:tc>
          <w:tcPr>
            <w:tcW w:w="1630" w:type="pct"/>
            <w:gridSpan w:val="2"/>
          </w:tcPr>
          <w:p w14:paraId="21F05933" w14:textId="77777777" w:rsidR="00665ABB" w:rsidRPr="005E6967" w:rsidRDefault="001F2498" w:rsidP="00665ABB">
            <w:pPr>
              <w:pStyle w:val="Akapitzlist"/>
              <w:numPr>
                <w:ilvl w:val="1"/>
                <w:numId w:val="5"/>
              </w:numPr>
              <w:tabs>
                <w:tab w:val="left" w:pos="454"/>
              </w:tabs>
              <w:spacing w:line="240" w:lineRule="auto"/>
              <w:ind w:left="171" w:hanging="142"/>
              <w:rPr>
                <w:rFonts w:cs="Times New Roman"/>
                <w:b/>
                <w:sz w:val="20"/>
                <w:szCs w:val="20"/>
                <w:lang w:val="en-GB"/>
              </w:rPr>
            </w:pPr>
            <w:r>
              <w:rPr>
                <w:rFonts w:cs="Times New Roman"/>
                <w:b/>
                <w:sz w:val="20"/>
                <w:szCs w:val="20"/>
                <w:lang w:val="en-GB"/>
              </w:rPr>
              <w:t>Place of classes</w:t>
            </w:r>
          </w:p>
        </w:tc>
        <w:tc>
          <w:tcPr>
            <w:tcW w:w="3370" w:type="pct"/>
          </w:tcPr>
          <w:p w14:paraId="1C9AAE34" w14:textId="2D18AA2A" w:rsidR="00665ABB" w:rsidRPr="009B6091" w:rsidRDefault="003E5E01" w:rsidP="0047243A">
            <w:pPr>
              <w:pStyle w:val="Bezodstpw"/>
              <w:rPr>
                <w:sz w:val="20"/>
                <w:szCs w:val="20"/>
              </w:rPr>
            </w:pPr>
            <w:r w:rsidRPr="009B6091">
              <w:rPr>
                <w:iCs/>
                <w:sz w:val="20"/>
                <w:szCs w:val="20"/>
              </w:rPr>
              <w:t>C</w:t>
            </w:r>
            <w:r w:rsidR="00665ABB" w:rsidRPr="009B6091">
              <w:rPr>
                <w:iCs/>
                <w:sz w:val="20"/>
                <w:szCs w:val="20"/>
              </w:rPr>
              <w:t>lasses</w:t>
            </w:r>
            <w:r w:rsidR="002A37B0" w:rsidRPr="009B6091">
              <w:rPr>
                <w:iCs/>
                <w:sz w:val="20"/>
                <w:szCs w:val="20"/>
              </w:rPr>
              <w:t xml:space="preserve"> </w:t>
            </w:r>
            <w:r w:rsidR="00665ABB" w:rsidRPr="009B6091">
              <w:rPr>
                <w:iCs/>
                <w:sz w:val="20"/>
                <w:szCs w:val="20"/>
              </w:rPr>
              <w:t>at UJK</w:t>
            </w:r>
            <w:r w:rsidR="00974E05">
              <w:rPr>
                <w:iCs/>
                <w:sz w:val="20"/>
                <w:szCs w:val="20"/>
              </w:rPr>
              <w:t>/</w:t>
            </w:r>
            <w:r w:rsidR="007C54D4">
              <w:rPr>
                <w:iCs/>
                <w:sz w:val="20"/>
                <w:szCs w:val="20"/>
              </w:rPr>
              <w:t>Microsoft Teams online sessions</w:t>
            </w:r>
          </w:p>
        </w:tc>
      </w:tr>
      <w:tr w:rsidR="00665ABB" w:rsidRPr="005E6967" w14:paraId="58E7495D" w14:textId="77777777" w:rsidTr="00BE26D1">
        <w:tc>
          <w:tcPr>
            <w:tcW w:w="1630" w:type="pct"/>
            <w:gridSpan w:val="2"/>
          </w:tcPr>
          <w:p w14:paraId="7A25BDE8" w14:textId="77777777" w:rsidR="00665ABB" w:rsidRPr="005E6967" w:rsidRDefault="001F2498" w:rsidP="00665ABB">
            <w:pPr>
              <w:numPr>
                <w:ilvl w:val="1"/>
                <w:numId w:val="5"/>
              </w:numPr>
              <w:spacing w:line="240" w:lineRule="auto"/>
              <w:ind w:left="426" w:hanging="426"/>
              <w:rPr>
                <w:rFonts w:cs="Times New Roman"/>
                <w:b/>
                <w:sz w:val="20"/>
                <w:szCs w:val="20"/>
                <w:lang w:val="en-GB"/>
              </w:rPr>
            </w:pPr>
            <w:r>
              <w:rPr>
                <w:rFonts w:cs="Times New Roman"/>
                <w:b/>
                <w:sz w:val="20"/>
                <w:szCs w:val="20"/>
                <w:lang w:val="en-GB"/>
              </w:rPr>
              <w:t>Form of assessment</w:t>
            </w:r>
          </w:p>
        </w:tc>
        <w:tc>
          <w:tcPr>
            <w:tcW w:w="3370" w:type="pct"/>
          </w:tcPr>
          <w:p w14:paraId="14F367F1" w14:textId="5E28CD34" w:rsidR="00665ABB" w:rsidRPr="009B6091" w:rsidRDefault="007C54D4" w:rsidP="0047243A">
            <w:pPr>
              <w:pStyle w:val="Bezodstpw"/>
              <w:rPr>
                <w:sz w:val="20"/>
                <w:szCs w:val="20"/>
              </w:rPr>
            </w:pPr>
            <w:r w:rsidRPr="00B94601">
              <w:rPr>
                <w:rFonts w:eastAsia="Times New Roman" w:cs="Times New Roman"/>
                <w:sz w:val="20"/>
                <w:szCs w:val="20"/>
                <w:lang w:val="en-GB" w:eastAsia="ar-SA"/>
              </w:rPr>
              <w:t xml:space="preserve">credit </w:t>
            </w:r>
            <w:r>
              <w:rPr>
                <w:rFonts w:eastAsia="Times New Roman" w:cs="Times New Roman"/>
                <w:sz w:val="20"/>
                <w:szCs w:val="20"/>
                <w:lang w:val="en-GB" w:eastAsia="ar-SA"/>
              </w:rPr>
              <w:t>with grade</w:t>
            </w:r>
          </w:p>
        </w:tc>
      </w:tr>
      <w:tr w:rsidR="00665ABB" w:rsidRPr="005E6967" w14:paraId="5A6D1FB2" w14:textId="77777777" w:rsidTr="00BE26D1">
        <w:tc>
          <w:tcPr>
            <w:tcW w:w="1630" w:type="pct"/>
            <w:gridSpan w:val="2"/>
          </w:tcPr>
          <w:p w14:paraId="3BF65332" w14:textId="77777777" w:rsidR="00665ABB" w:rsidRPr="005E6967" w:rsidRDefault="001F2498" w:rsidP="00665ABB">
            <w:pPr>
              <w:numPr>
                <w:ilvl w:val="1"/>
                <w:numId w:val="5"/>
              </w:numPr>
              <w:spacing w:line="240" w:lineRule="auto"/>
              <w:ind w:left="426" w:hanging="426"/>
              <w:rPr>
                <w:rFonts w:cs="Times New Roman"/>
                <w:b/>
                <w:sz w:val="20"/>
                <w:szCs w:val="20"/>
                <w:lang w:val="en-GB"/>
              </w:rPr>
            </w:pPr>
            <w:r>
              <w:rPr>
                <w:rFonts w:cs="Times New Roman"/>
                <w:b/>
                <w:sz w:val="20"/>
                <w:szCs w:val="20"/>
                <w:lang w:val="en-GB"/>
              </w:rPr>
              <w:t>Teaching</w:t>
            </w:r>
            <w:r w:rsidR="00665ABB" w:rsidRPr="005E6967">
              <w:rPr>
                <w:rFonts w:cs="Times New Roman"/>
                <w:b/>
                <w:sz w:val="20"/>
                <w:szCs w:val="20"/>
                <w:lang w:val="en-GB"/>
              </w:rPr>
              <w:t xml:space="preserve"> methods</w:t>
            </w:r>
          </w:p>
        </w:tc>
        <w:tc>
          <w:tcPr>
            <w:tcW w:w="3370" w:type="pct"/>
          </w:tcPr>
          <w:p w14:paraId="73E279E8" w14:textId="77777777" w:rsidR="00665ABB" w:rsidRPr="009B6091" w:rsidRDefault="00665ABB" w:rsidP="0047243A">
            <w:pPr>
              <w:pStyle w:val="Bezodstpw"/>
              <w:rPr>
                <w:sz w:val="20"/>
                <w:szCs w:val="20"/>
              </w:rPr>
            </w:pPr>
            <w:r w:rsidRPr="009B6091">
              <w:rPr>
                <w:sz w:val="20"/>
                <w:szCs w:val="20"/>
              </w:rPr>
              <w:t>- lecture/classes</w:t>
            </w:r>
          </w:p>
          <w:p w14:paraId="526BA3D4" w14:textId="77777777" w:rsidR="00665ABB" w:rsidRPr="009B6091" w:rsidRDefault="00665ABB" w:rsidP="0047243A">
            <w:pPr>
              <w:pStyle w:val="Bezodstpw"/>
              <w:rPr>
                <w:sz w:val="20"/>
                <w:szCs w:val="20"/>
              </w:rPr>
            </w:pPr>
            <w:r w:rsidRPr="009B6091">
              <w:rPr>
                <w:sz w:val="20"/>
                <w:szCs w:val="20"/>
              </w:rPr>
              <w:t xml:space="preserve">- consultation </w:t>
            </w:r>
          </w:p>
          <w:p w14:paraId="0678E13F" w14:textId="77777777" w:rsidR="00665ABB" w:rsidRPr="009B6091" w:rsidRDefault="00665ABB" w:rsidP="0047243A">
            <w:pPr>
              <w:pStyle w:val="Bezodstpw"/>
              <w:rPr>
                <w:sz w:val="20"/>
                <w:szCs w:val="20"/>
              </w:rPr>
            </w:pPr>
            <w:r w:rsidRPr="009B6091">
              <w:rPr>
                <w:sz w:val="20"/>
                <w:szCs w:val="20"/>
              </w:rPr>
              <w:t>- presentation</w:t>
            </w:r>
          </w:p>
          <w:p w14:paraId="6665F092" w14:textId="77777777" w:rsidR="00665ABB" w:rsidRPr="009B6091" w:rsidRDefault="00665ABB" w:rsidP="0047243A">
            <w:pPr>
              <w:pStyle w:val="Bezodstpw"/>
              <w:rPr>
                <w:sz w:val="20"/>
                <w:szCs w:val="20"/>
              </w:rPr>
            </w:pPr>
            <w:r w:rsidRPr="009B6091">
              <w:rPr>
                <w:sz w:val="20"/>
                <w:szCs w:val="20"/>
              </w:rPr>
              <w:t>- case description</w:t>
            </w:r>
          </w:p>
          <w:p w14:paraId="6FCB0434" w14:textId="77777777" w:rsidR="00665ABB" w:rsidRPr="009B6091" w:rsidRDefault="00665ABB" w:rsidP="0047243A">
            <w:pPr>
              <w:pStyle w:val="Bezodstpw"/>
              <w:rPr>
                <w:rFonts w:eastAsia="Times New Roman" w:cs="Times New Roman"/>
                <w:sz w:val="20"/>
                <w:szCs w:val="20"/>
                <w:lang w:val="pl-PL" w:eastAsia="pl-PL"/>
              </w:rPr>
            </w:pPr>
            <w:r w:rsidRPr="009B6091">
              <w:rPr>
                <w:sz w:val="20"/>
                <w:szCs w:val="20"/>
              </w:rPr>
              <w:t>- self-study</w:t>
            </w:r>
          </w:p>
        </w:tc>
      </w:tr>
      <w:tr w:rsidR="00665ABB" w:rsidRPr="00ED3CF9" w14:paraId="7147953A" w14:textId="77777777" w:rsidTr="00BE26D1">
        <w:tc>
          <w:tcPr>
            <w:tcW w:w="744" w:type="pct"/>
            <w:vMerge w:val="restart"/>
          </w:tcPr>
          <w:p w14:paraId="2765E394" w14:textId="77777777" w:rsidR="00665ABB" w:rsidRPr="005E6967" w:rsidRDefault="001F2498" w:rsidP="00665ABB">
            <w:pPr>
              <w:numPr>
                <w:ilvl w:val="1"/>
                <w:numId w:val="5"/>
              </w:numPr>
              <w:spacing w:line="240" w:lineRule="auto"/>
              <w:ind w:left="426" w:hanging="426"/>
              <w:rPr>
                <w:rFonts w:cs="Times New Roman"/>
                <w:b/>
                <w:sz w:val="20"/>
                <w:szCs w:val="20"/>
                <w:lang w:val="en-GB"/>
              </w:rPr>
            </w:pPr>
            <w:r>
              <w:rPr>
                <w:rFonts w:cs="Times New Roman"/>
                <w:b/>
                <w:sz w:val="20"/>
                <w:szCs w:val="20"/>
                <w:lang w:val="en-GB"/>
              </w:rPr>
              <w:t>Bibliography</w:t>
            </w:r>
          </w:p>
        </w:tc>
        <w:tc>
          <w:tcPr>
            <w:tcW w:w="886" w:type="pct"/>
            <w:vAlign w:val="center"/>
          </w:tcPr>
          <w:p w14:paraId="0AD87E89" w14:textId="77777777" w:rsidR="00665ABB" w:rsidRPr="005E6967" w:rsidRDefault="001F2498" w:rsidP="0047243A">
            <w:pPr>
              <w:spacing w:line="240" w:lineRule="auto"/>
              <w:rPr>
                <w:rFonts w:eastAsia="Times New Roman" w:cs="Times New Roman"/>
                <w:b/>
                <w:sz w:val="20"/>
                <w:szCs w:val="20"/>
                <w:lang w:val="en-GB" w:eastAsia="pl-PL"/>
              </w:rPr>
            </w:pPr>
            <w:r>
              <w:rPr>
                <w:rFonts w:eastAsia="Times New Roman" w:cs="Times New Roman"/>
                <w:b/>
                <w:sz w:val="20"/>
                <w:szCs w:val="20"/>
                <w:lang w:val="en-GB" w:eastAsia="pl-PL"/>
              </w:rPr>
              <w:t>Required reading</w:t>
            </w:r>
          </w:p>
        </w:tc>
        <w:tc>
          <w:tcPr>
            <w:tcW w:w="3370" w:type="pct"/>
          </w:tcPr>
          <w:p w14:paraId="2043B698" w14:textId="77777777" w:rsidR="002A37B0" w:rsidRPr="009B6091" w:rsidRDefault="002A37B0" w:rsidP="002A37B0">
            <w:pPr>
              <w:pStyle w:val="Bezodstpw"/>
              <w:rPr>
                <w:sz w:val="20"/>
                <w:szCs w:val="20"/>
                <w:lang w:val="pl-PL"/>
              </w:rPr>
            </w:pPr>
            <w:r w:rsidRPr="009B6091">
              <w:rPr>
                <w:sz w:val="20"/>
                <w:szCs w:val="20"/>
                <w:lang w:val="pl-PL"/>
              </w:rPr>
              <w:t xml:space="preserve">M. Ławnicka-Borońska, </w:t>
            </w:r>
            <w:r w:rsidRPr="009B6091">
              <w:rPr>
                <w:i/>
                <w:sz w:val="20"/>
                <w:szCs w:val="20"/>
                <w:lang w:val="pl-PL"/>
              </w:rPr>
              <w:t xml:space="preserve">Język polski w medycynie, </w:t>
            </w:r>
            <w:r w:rsidRPr="009B6091">
              <w:rPr>
                <w:rStyle w:val="Pogrubienie"/>
                <w:b w:val="0"/>
                <w:i/>
                <w:sz w:val="20"/>
                <w:szCs w:val="20"/>
                <w:lang w:val="pl-PL"/>
              </w:rPr>
              <w:t>A Guide to Polish in MedicalPractice</w:t>
            </w:r>
            <w:r w:rsidRPr="009B6091">
              <w:rPr>
                <w:rStyle w:val="Pogrubienie"/>
                <w:b w:val="0"/>
                <w:sz w:val="20"/>
                <w:szCs w:val="20"/>
                <w:lang w:val="pl-PL"/>
              </w:rPr>
              <w:t xml:space="preserve">, </w:t>
            </w:r>
            <w:r w:rsidRPr="009B6091">
              <w:rPr>
                <w:sz w:val="20"/>
                <w:szCs w:val="20"/>
                <w:lang w:val="pl-PL"/>
              </w:rPr>
              <w:t>Wolters Kluwer SA 2013.</w:t>
            </w:r>
          </w:p>
          <w:p w14:paraId="75163900" w14:textId="77777777" w:rsidR="00BE26D1" w:rsidRDefault="00BE26D1" w:rsidP="002A37B0">
            <w:pPr>
              <w:pStyle w:val="Bezodstpw"/>
              <w:rPr>
                <w:sz w:val="20"/>
                <w:szCs w:val="20"/>
                <w:lang w:val="pl-PL"/>
              </w:rPr>
            </w:pPr>
            <w:r w:rsidRPr="009B6091">
              <w:rPr>
                <w:i/>
                <w:sz w:val="20"/>
                <w:szCs w:val="20"/>
                <w:lang w:val="pl-PL"/>
              </w:rPr>
              <w:t>U lekarza. Słucham i rozumiem! Materiały do nauczania języka polskiego medycznego</w:t>
            </w:r>
            <w:r w:rsidRPr="009B6091">
              <w:rPr>
                <w:sz w:val="20"/>
                <w:szCs w:val="20"/>
                <w:lang w:val="pl-PL"/>
              </w:rPr>
              <w:t>, Kraków 2019.</w:t>
            </w:r>
          </w:p>
          <w:p w14:paraId="04B6BB99" w14:textId="7095B6A0" w:rsidR="00665ABB" w:rsidRPr="009B6091" w:rsidRDefault="002A37B0" w:rsidP="00BE26D1">
            <w:pPr>
              <w:pStyle w:val="Bezodstpw"/>
              <w:rPr>
                <w:sz w:val="20"/>
                <w:szCs w:val="20"/>
                <w:lang w:val="pl-PL"/>
              </w:rPr>
            </w:pPr>
            <w:r w:rsidRPr="009B6091">
              <w:rPr>
                <w:sz w:val="20"/>
                <w:szCs w:val="20"/>
                <w:lang w:val="pl-PL"/>
              </w:rPr>
              <w:t xml:space="preserve">B. Bilicka, </w:t>
            </w:r>
            <w:r w:rsidRPr="009B6091">
              <w:rPr>
                <w:i/>
                <w:sz w:val="20"/>
                <w:szCs w:val="20"/>
                <w:lang w:val="pl-PL"/>
              </w:rPr>
              <w:t>Witaj w Polsce! Podręcznik do nauki języka polskiego dla studentów medycyny</w:t>
            </w:r>
            <w:r w:rsidRPr="009B6091">
              <w:rPr>
                <w:sz w:val="20"/>
                <w:szCs w:val="20"/>
                <w:lang w:val="pl-PL"/>
              </w:rPr>
              <w:t>, Szczecin 2016.</w:t>
            </w:r>
          </w:p>
        </w:tc>
      </w:tr>
      <w:tr w:rsidR="00665ABB" w:rsidRPr="00ED3CF9" w14:paraId="5FDFEBBC" w14:textId="77777777" w:rsidTr="00BE26D1">
        <w:tc>
          <w:tcPr>
            <w:tcW w:w="744" w:type="pct"/>
            <w:vMerge/>
            <w:vAlign w:val="center"/>
          </w:tcPr>
          <w:p w14:paraId="6234B832" w14:textId="77777777" w:rsidR="00665ABB" w:rsidRPr="005B473B" w:rsidRDefault="00665ABB" w:rsidP="0047243A">
            <w:pPr>
              <w:spacing w:line="240" w:lineRule="auto"/>
              <w:ind w:left="29" w:hanging="29"/>
              <w:rPr>
                <w:rFonts w:eastAsia="Times New Roman" w:cs="Times New Roman"/>
                <w:b/>
                <w:sz w:val="20"/>
                <w:szCs w:val="20"/>
                <w:lang w:val="pl-PL" w:eastAsia="pl-PL"/>
              </w:rPr>
            </w:pPr>
          </w:p>
        </w:tc>
        <w:tc>
          <w:tcPr>
            <w:tcW w:w="886" w:type="pct"/>
            <w:vAlign w:val="center"/>
          </w:tcPr>
          <w:p w14:paraId="1B8B462F" w14:textId="77777777" w:rsidR="00665ABB" w:rsidRPr="002E1A1E" w:rsidRDefault="001F2498" w:rsidP="0047243A">
            <w:pPr>
              <w:spacing w:line="240" w:lineRule="auto"/>
              <w:ind w:left="29" w:hanging="29"/>
              <w:rPr>
                <w:rFonts w:eastAsia="Times New Roman" w:cs="Times New Roman"/>
                <w:b/>
                <w:sz w:val="20"/>
                <w:szCs w:val="20"/>
                <w:lang w:val="pl-PL" w:eastAsia="pl-PL"/>
              </w:rPr>
            </w:pPr>
            <w:r w:rsidRPr="002E1A1E">
              <w:rPr>
                <w:rFonts w:eastAsia="Times New Roman" w:cs="Times New Roman"/>
                <w:b/>
                <w:sz w:val="20"/>
                <w:szCs w:val="20"/>
                <w:lang w:val="pl-PL" w:eastAsia="pl-PL"/>
              </w:rPr>
              <w:t>Further reading</w:t>
            </w:r>
          </w:p>
        </w:tc>
        <w:tc>
          <w:tcPr>
            <w:tcW w:w="3370" w:type="pct"/>
          </w:tcPr>
          <w:p w14:paraId="491041C1" w14:textId="55D176E3" w:rsidR="00665ABB" w:rsidRPr="009B6091" w:rsidRDefault="00665ABB" w:rsidP="0047243A">
            <w:pPr>
              <w:pStyle w:val="Bezodstpw"/>
              <w:rPr>
                <w:sz w:val="20"/>
                <w:szCs w:val="20"/>
                <w:lang w:val="pl-PL"/>
              </w:rPr>
            </w:pPr>
            <w:r w:rsidRPr="009B6091">
              <w:rPr>
                <w:sz w:val="20"/>
                <w:szCs w:val="20"/>
                <w:lang w:val="pl-PL"/>
              </w:rPr>
              <w:t xml:space="preserve">A. Seretny, </w:t>
            </w:r>
            <w:r w:rsidRPr="009B6091">
              <w:rPr>
                <w:i/>
                <w:iCs/>
                <w:sz w:val="20"/>
                <w:szCs w:val="20"/>
                <w:lang w:val="pl-PL"/>
              </w:rPr>
              <w:t>A co to takiego?</w:t>
            </w:r>
            <w:r w:rsidR="002A37B0" w:rsidRPr="009B6091">
              <w:rPr>
                <w:i/>
                <w:iCs/>
                <w:sz w:val="20"/>
                <w:szCs w:val="20"/>
                <w:lang w:val="pl-PL"/>
              </w:rPr>
              <w:t xml:space="preserve"> </w:t>
            </w:r>
            <w:r w:rsidRPr="009B6091">
              <w:rPr>
                <w:i/>
                <w:iCs/>
                <w:sz w:val="20"/>
                <w:szCs w:val="20"/>
                <w:lang w:val="pl-PL"/>
              </w:rPr>
              <w:t>Obrazkowy słownik języka polskiego</w:t>
            </w:r>
            <w:r w:rsidRPr="009B6091">
              <w:rPr>
                <w:sz w:val="20"/>
                <w:szCs w:val="20"/>
                <w:lang w:val="pl-PL"/>
              </w:rPr>
              <w:t>, Kraków 2003.</w:t>
            </w:r>
          </w:p>
          <w:p w14:paraId="0A75AFA4" w14:textId="10140C6E" w:rsidR="002A37B0" w:rsidRPr="009B6091" w:rsidRDefault="002A37B0" w:rsidP="00D25876">
            <w:pPr>
              <w:pStyle w:val="Bezodstpw"/>
              <w:rPr>
                <w:sz w:val="20"/>
                <w:szCs w:val="20"/>
                <w:lang w:val="pl-PL"/>
              </w:rPr>
            </w:pPr>
            <w:r w:rsidRPr="009B6091">
              <w:rPr>
                <w:sz w:val="20"/>
                <w:szCs w:val="20"/>
                <w:lang w:val="pl-PL"/>
              </w:rPr>
              <w:t xml:space="preserve">I.Stempek, A. Stelmach, </w:t>
            </w:r>
            <w:r w:rsidRPr="009B6091">
              <w:rPr>
                <w:i/>
                <w:sz w:val="20"/>
                <w:szCs w:val="20"/>
                <w:lang w:val="pl-PL"/>
              </w:rPr>
              <w:t>Polski krok po kroku poziom A2</w:t>
            </w:r>
            <w:r w:rsidRPr="009B6091">
              <w:rPr>
                <w:sz w:val="20"/>
                <w:szCs w:val="20"/>
                <w:lang w:val="pl-PL"/>
              </w:rPr>
              <w:t>, Kraków 2012 (+ podręczniki uzupełniające z tej serii i materiały z platformy http://e-polish.eu/).</w:t>
            </w:r>
          </w:p>
        </w:tc>
      </w:tr>
    </w:tbl>
    <w:p w14:paraId="7FEEB60F" w14:textId="27EAE600" w:rsidR="00674EB5" w:rsidRDefault="00674EB5">
      <w:pPr>
        <w:spacing w:after="160"/>
        <w:rPr>
          <w:rFonts w:eastAsia="Times New Roman" w:cs="Times New Roman"/>
          <w:b/>
          <w:sz w:val="20"/>
          <w:szCs w:val="20"/>
          <w:lang w:val="pl-PL" w:eastAsia="pl-PL"/>
        </w:rPr>
      </w:pPr>
    </w:p>
    <w:p w14:paraId="2BD78136" w14:textId="77777777" w:rsidR="00665ABB" w:rsidRPr="005E6967" w:rsidRDefault="001F2498" w:rsidP="005439D7">
      <w:pPr>
        <w:pStyle w:val="Nagwek3"/>
        <w:rPr>
          <w:rFonts w:eastAsia="Times New Roman" w:cs="Times New Roman"/>
          <w:sz w:val="20"/>
          <w:szCs w:val="20"/>
          <w:lang w:val="en-GB" w:eastAsia="pl-PL"/>
        </w:rPr>
      </w:pPr>
      <w:r>
        <w:rPr>
          <w:rFonts w:eastAsia="Times New Roman" w:cs="Times New Roman"/>
          <w:sz w:val="20"/>
          <w:szCs w:val="20"/>
          <w:lang w:val="en-GB" w:eastAsia="pl-PL"/>
        </w:rPr>
        <w:t>OBJECTIVES, SYLLABUS CONTENT AND INTENED LEARNING OUTCOMES</w:t>
      </w:r>
    </w:p>
    <w:tbl>
      <w:tblPr>
        <w:tblW w:w="53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5"/>
      </w:tblGrid>
      <w:tr w:rsidR="00665ABB" w:rsidRPr="005E6967" w14:paraId="5E51E390" w14:textId="77777777" w:rsidTr="00BE26D1">
        <w:trPr>
          <w:trHeight w:val="1279"/>
        </w:trPr>
        <w:tc>
          <w:tcPr>
            <w:tcW w:w="5000" w:type="pct"/>
            <w:shd w:val="clear" w:color="auto" w:fill="FFFFFF"/>
          </w:tcPr>
          <w:p w14:paraId="5241D810" w14:textId="77777777" w:rsidR="00665ABB" w:rsidRPr="005E6967" w:rsidRDefault="001F2498" w:rsidP="00665ABB">
            <w:pPr>
              <w:pStyle w:val="Akapitzlist"/>
              <w:numPr>
                <w:ilvl w:val="1"/>
                <w:numId w:val="13"/>
              </w:numPr>
              <w:suppressAutoHyphens/>
              <w:spacing w:line="240" w:lineRule="auto"/>
              <w:rPr>
                <w:rFonts w:eastAsia="Times New Roman" w:cs="Times New Roman"/>
                <w:b/>
                <w:sz w:val="20"/>
                <w:szCs w:val="20"/>
                <w:lang w:eastAsia="ar-SA"/>
              </w:rPr>
            </w:pPr>
            <w:r>
              <w:rPr>
                <w:rFonts w:eastAsia="Times New Roman" w:cs="Times New Roman"/>
                <w:b/>
                <w:sz w:val="20"/>
                <w:szCs w:val="20"/>
                <w:lang w:eastAsia="ar-SA"/>
              </w:rPr>
              <w:t xml:space="preserve">Course objectives </w:t>
            </w:r>
            <w:r w:rsidRPr="001F2498">
              <w:rPr>
                <w:rFonts w:eastAsia="Times New Roman" w:cs="Times New Roman"/>
                <w:b/>
                <w:i/>
                <w:sz w:val="20"/>
                <w:szCs w:val="20"/>
                <w:lang w:eastAsia="ar-SA"/>
              </w:rPr>
              <w:t>(including form of classes)</w:t>
            </w:r>
          </w:p>
          <w:p w14:paraId="430ACC68" w14:textId="77777777" w:rsidR="00665ABB" w:rsidRPr="005E6967" w:rsidRDefault="00665ABB" w:rsidP="00171484">
            <w:pPr>
              <w:pStyle w:val="Akapitzlist"/>
              <w:suppressAutoHyphens/>
              <w:spacing w:line="240" w:lineRule="auto"/>
              <w:ind w:left="360"/>
              <w:rPr>
                <w:rFonts w:eastAsia="Times New Roman" w:cs="Times New Roman"/>
                <w:b/>
                <w:sz w:val="20"/>
                <w:szCs w:val="20"/>
                <w:lang w:eastAsia="ar-SA"/>
              </w:rPr>
            </w:pPr>
          </w:p>
          <w:p w14:paraId="10508F85" w14:textId="0A8DFF32" w:rsidR="00665ABB" w:rsidRDefault="00665ABB" w:rsidP="001D270C">
            <w:pPr>
              <w:pStyle w:val="Tekstprzypisudolnego"/>
              <w:autoSpaceDE w:val="0"/>
              <w:autoSpaceDN w:val="0"/>
              <w:adjustRightInd w:val="0"/>
              <w:ind w:left="492" w:hanging="492"/>
              <w:jc w:val="both"/>
              <w:rPr>
                <w:lang w:val="en-US"/>
              </w:rPr>
            </w:pPr>
            <w:r w:rsidRPr="005E6967">
              <w:rPr>
                <w:lang w:val="en-US"/>
              </w:rPr>
              <w:t>C01</w:t>
            </w:r>
            <w:r w:rsidR="0005435A">
              <w:rPr>
                <w:lang w:val="en-US"/>
              </w:rPr>
              <w:t xml:space="preserve"> – </w:t>
            </w:r>
            <w:r w:rsidRPr="005E6967">
              <w:rPr>
                <w:lang w:val="en-US"/>
              </w:rPr>
              <w:t>every  student is acquainted with the vocabulary and grammatical structures of the Polish language</w:t>
            </w:r>
          </w:p>
          <w:p w14:paraId="7D9E9DB5" w14:textId="0483D7F1" w:rsidR="00665ABB" w:rsidRDefault="00665ABB" w:rsidP="001D270C">
            <w:pPr>
              <w:pStyle w:val="Tekstprzypisudolnego"/>
              <w:autoSpaceDE w:val="0"/>
              <w:autoSpaceDN w:val="0"/>
              <w:adjustRightInd w:val="0"/>
              <w:ind w:left="492" w:hanging="492"/>
              <w:jc w:val="both"/>
              <w:rPr>
                <w:lang w:val="en-US"/>
              </w:rPr>
            </w:pPr>
            <w:r w:rsidRPr="005E6967">
              <w:rPr>
                <w:lang w:val="en-US"/>
              </w:rPr>
              <w:t>C02 –</w:t>
            </w:r>
            <w:r w:rsidR="0005435A">
              <w:rPr>
                <w:lang w:val="en-US"/>
              </w:rPr>
              <w:t xml:space="preserve"> </w:t>
            </w:r>
            <w:r w:rsidRPr="005E6967">
              <w:rPr>
                <w:lang w:val="en-US"/>
              </w:rPr>
              <w:t>every student has acquiredskills to communicate in Polishin the proffesional environment</w:t>
            </w:r>
          </w:p>
          <w:p w14:paraId="49151207" w14:textId="03C9C8D5" w:rsidR="00665ABB" w:rsidRPr="005E6967" w:rsidRDefault="00665ABB" w:rsidP="001D270C">
            <w:pPr>
              <w:pStyle w:val="Tekstprzypisudolnego"/>
              <w:autoSpaceDE w:val="0"/>
              <w:autoSpaceDN w:val="0"/>
              <w:adjustRightInd w:val="0"/>
              <w:ind w:left="492" w:hanging="492"/>
              <w:jc w:val="both"/>
              <w:rPr>
                <w:lang w:val="en-US"/>
              </w:rPr>
            </w:pPr>
            <w:r w:rsidRPr="005E6967">
              <w:rPr>
                <w:lang w:val="en-US"/>
              </w:rPr>
              <w:t>C03 –</w:t>
            </w:r>
            <w:r w:rsidR="0005435A">
              <w:rPr>
                <w:lang w:val="en-US"/>
              </w:rPr>
              <w:t xml:space="preserve"> </w:t>
            </w:r>
            <w:r w:rsidRPr="005E6967">
              <w:rPr>
                <w:lang w:val="en-US"/>
              </w:rPr>
              <w:t xml:space="preserve">every students is able touse communication skills in order to achieve the best effectiveness of the </w:t>
            </w:r>
            <w:r w:rsidR="0005435A">
              <w:rPr>
                <w:lang w:val="en-US"/>
              </w:rPr>
              <w:br/>
            </w:r>
            <w:r w:rsidRPr="005E6967">
              <w:rPr>
                <w:lang w:val="en-US"/>
              </w:rPr>
              <w:t>communication process</w:t>
            </w:r>
          </w:p>
          <w:p w14:paraId="48617853" w14:textId="77777777" w:rsidR="00665ABB" w:rsidRPr="005E6967" w:rsidRDefault="00665ABB" w:rsidP="00171484">
            <w:pPr>
              <w:spacing w:line="240" w:lineRule="auto"/>
              <w:ind w:left="351" w:hanging="284"/>
              <w:rPr>
                <w:rFonts w:eastAsia="Times New Roman" w:cs="Times New Roman"/>
                <w:sz w:val="20"/>
                <w:szCs w:val="20"/>
                <w:lang w:eastAsia="pl-PL"/>
              </w:rPr>
            </w:pPr>
          </w:p>
        </w:tc>
      </w:tr>
    </w:tbl>
    <w:p w14:paraId="0693FC3C" w14:textId="77777777" w:rsidR="00665ABB" w:rsidRPr="005E6967" w:rsidRDefault="00665ABB" w:rsidP="00DA55EB">
      <w:pPr>
        <w:spacing w:line="240" w:lineRule="auto"/>
        <w:ind w:left="-284" w:firstLine="284"/>
        <w:rPr>
          <w:rFonts w:eastAsia="Times New Roman" w:cs="Times New Roman"/>
          <w:sz w:val="20"/>
          <w:szCs w:val="20"/>
          <w:lang w:val="en-GB" w:eastAsia="pl-PL"/>
        </w:rPr>
      </w:pPr>
    </w:p>
    <w:tbl>
      <w:tblPr>
        <w:tblW w:w="5393" w:type="pct"/>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CellMar>
          <w:left w:w="70" w:type="dxa"/>
          <w:right w:w="70" w:type="dxa"/>
        </w:tblCellMar>
        <w:tblLook w:val="0000" w:firstRow="0" w:lastRow="0" w:firstColumn="0" w:lastColumn="0" w:noHBand="0" w:noVBand="0"/>
      </w:tblPr>
      <w:tblGrid>
        <w:gridCol w:w="9775"/>
      </w:tblGrid>
      <w:tr w:rsidR="00665ABB" w:rsidRPr="005E6967" w14:paraId="76D1CF8A" w14:textId="77777777" w:rsidTr="00D25876">
        <w:trPr>
          <w:trHeight w:val="5802"/>
        </w:trPr>
        <w:tc>
          <w:tcPr>
            <w:tcW w:w="5000" w:type="pct"/>
            <w:tcBorders>
              <w:top w:val="single" w:sz="4" w:space="0" w:color="auto"/>
              <w:left w:val="single" w:sz="4" w:space="0" w:color="auto"/>
              <w:bottom w:val="single" w:sz="4" w:space="0" w:color="auto"/>
              <w:right w:val="single" w:sz="4" w:space="0" w:color="auto"/>
            </w:tcBorders>
          </w:tcPr>
          <w:p w14:paraId="17F1A9D2" w14:textId="7CE3DBA8" w:rsidR="00665ABB" w:rsidRPr="00BE26D1" w:rsidRDefault="001F2498" w:rsidP="00BE26D1">
            <w:pPr>
              <w:pStyle w:val="Akapitzlist"/>
              <w:numPr>
                <w:ilvl w:val="1"/>
                <w:numId w:val="13"/>
              </w:numPr>
              <w:spacing w:line="240" w:lineRule="auto"/>
              <w:rPr>
                <w:rFonts w:eastAsia="Times New Roman" w:cs="Times New Roman"/>
                <w:b/>
                <w:sz w:val="20"/>
                <w:szCs w:val="20"/>
                <w:lang w:val="en-GB" w:eastAsia="pl-PL"/>
              </w:rPr>
            </w:pPr>
            <w:r>
              <w:rPr>
                <w:rFonts w:eastAsia="Times New Roman" w:cs="Times New Roman"/>
                <w:b/>
                <w:sz w:val="20"/>
                <w:szCs w:val="20"/>
                <w:lang w:val="en-GB" w:eastAsia="pl-PL"/>
              </w:rPr>
              <w:lastRenderedPageBreak/>
              <w:t xml:space="preserve">Detailed syllabus </w:t>
            </w:r>
            <w:r w:rsidRPr="001F2498">
              <w:rPr>
                <w:rFonts w:eastAsia="Times New Roman" w:cs="Times New Roman"/>
                <w:b/>
                <w:i/>
                <w:sz w:val="20"/>
                <w:szCs w:val="20"/>
                <w:lang w:val="en-GB" w:eastAsia="pl-PL"/>
              </w:rPr>
              <w:t>(including form of classes)</w:t>
            </w:r>
          </w:p>
          <w:p w14:paraId="2D0CABE4" w14:textId="4EDDD112" w:rsidR="00665ABB" w:rsidRPr="0005435A" w:rsidRDefault="00665ABB" w:rsidP="0005435A">
            <w:pPr>
              <w:pStyle w:val="Bezodstpw"/>
              <w:jc w:val="both"/>
              <w:rPr>
                <w:sz w:val="20"/>
                <w:szCs w:val="20"/>
              </w:rPr>
            </w:pPr>
            <w:r w:rsidRPr="009B6091">
              <w:rPr>
                <w:sz w:val="20"/>
                <w:szCs w:val="20"/>
              </w:rPr>
              <w:t>The program is addressed to the students who continue learning Polish at A2 level. At this stage they must develop more advanced language skills (related to Polish grammar and vocabulary) and  be aware of stylistic and socio-cultural issues. Students work on their written and oral communication skills while strengthening their ability to understand and analyze different communication contexts (including communication situations  related to the medical environment), to find relevant information in written text forms, to be able to communicate with patients. Students expand their understanding of language used in everyday situations including: patient interviews, gathering of medical data, and the basic conversation skills required to conduct medical examinations in Polish clinics.</w:t>
            </w:r>
          </w:p>
          <w:p w14:paraId="11FD3A63" w14:textId="77777777" w:rsidR="00E92755" w:rsidRDefault="00665ABB" w:rsidP="0005435A">
            <w:pPr>
              <w:pStyle w:val="Bezodstpw"/>
              <w:ind w:left="351" w:hanging="351"/>
              <w:jc w:val="both"/>
              <w:rPr>
                <w:sz w:val="20"/>
                <w:szCs w:val="20"/>
              </w:rPr>
            </w:pPr>
            <w:r w:rsidRPr="009B6091">
              <w:rPr>
                <w:sz w:val="20"/>
                <w:szCs w:val="20"/>
              </w:rPr>
              <w:t xml:space="preserve">1. Gathering of medical data. </w:t>
            </w:r>
          </w:p>
          <w:p w14:paraId="642E2CAA" w14:textId="77777777" w:rsidR="00E92755" w:rsidRDefault="00E92755" w:rsidP="0005435A">
            <w:pPr>
              <w:pStyle w:val="Bezodstpw"/>
              <w:ind w:left="351" w:hanging="351"/>
              <w:jc w:val="both"/>
              <w:rPr>
                <w:sz w:val="20"/>
                <w:szCs w:val="20"/>
              </w:rPr>
            </w:pPr>
            <w:r>
              <w:rPr>
                <w:sz w:val="20"/>
                <w:szCs w:val="20"/>
              </w:rPr>
              <w:t xml:space="preserve">2. </w:t>
            </w:r>
            <w:r w:rsidR="00665ABB" w:rsidRPr="009B6091">
              <w:rPr>
                <w:sz w:val="20"/>
                <w:szCs w:val="20"/>
              </w:rPr>
              <w:t xml:space="preserve">The health history taking. </w:t>
            </w:r>
          </w:p>
          <w:p w14:paraId="5A2B120F" w14:textId="7A244C00" w:rsidR="00665ABB" w:rsidRPr="009B6091" w:rsidRDefault="00E92755" w:rsidP="0005435A">
            <w:pPr>
              <w:pStyle w:val="Bezodstpw"/>
              <w:ind w:left="351" w:hanging="351"/>
              <w:jc w:val="both"/>
              <w:rPr>
                <w:sz w:val="20"/>
                <w:szCs w:val="20"/>
              </w:rPr>
            </w:pPr>
            <w:r>
              <w:rPr>
                <w:sz w:val="20"/>
                <w:szCs w:val="20"/>
              </w:rPr>
              <w:t xml:space="preserve">3. </w:t>
            </w:r>
            <w:r w:rsidR="00665ABB" w:rsidRPr="009B6091">
              <w:rPr>
                <w:sz w:val="20"/>
                <w:szCs w:val="20"/>
              </w:rPr>
              <w:t xml:space="preserve">Asking for personal information: collecting data from patients – formal and informal language. </w:t>
            </w:r>
          </w:p>
          <w:p w14:paraId="6F90A684" w14:textId="77777777" w:rsidR="00E92755" w:rsidRDefault="00E92755" w:rsidP="0005435A">
            <w:pPr>
              <w:pStyle w:val="Bezodstpw"/>
              <w:ind w:left="351" w:hanging="351"/>
              <w:jc w:val="both"/>
              <w:rPr>
                <w:sz w:val="20"/>
                <w:szCs w:val="20"/>
              </w:rPr>
            </w:pPr>
            <w:r>
              <w:rPr>
                <w:color w:val="002060"/>
                <w:sz w:val="20"/>
                <w:szCs w:val="20"/>
                <w:lang w:val="en-GB"/>
              </w:rPr>
              <w:t>4</w:t>
            </w:r>
            <w:r w:rsidR="00665ABB" w:rsidRPr="009B6091">
              <w:rPr>
                <w:color w:val="002060"/>
                <w:sz w:val="20"/>
                <w:szCs w:val="20"/>
                <w:lang w:val="en-GB"/>
              </w:rPr>
              <w:t xml:space="preserve">. </w:t>
            </w:r>
            <w:r w:rsidR="00665ABB" w:rsidRPr="009B6091">
              <w:rPr>
                <w:sz w:val="20"/>
                <w:szCs w:val="20"/>
              </w:rPr>
              <w:t>The human body (parts, cavities, systems, organs). Functions of the body.</w:t>
            </w:r>
            <w:r w:rsidR="001D270C">
              <w:rPr>
                <w:sz w:val="20"/>
                <w:szCs w:val="20"/>
              </w:rPr>
              <w:t xml:space="preserve"> </w:t>
            </w:r>
          </w:p>
          <w:p w14:paraId="4160A72F" w14:textId="5567F336" w:rsidR="00665ABB" w:rsidRDefault="00E92755" w:rsidP="0005435A">
            <w:pPr>
              <w:pStyle w:val="Bezodstpw"/>
              <w:ind w:left="351" w:hanging="351"/>
              <w:jc w:val="both"/>
              <w:rPr>
                <w:sz w:val="20"/>
                <w:szCs w:val="20"/>
              </w:rPr>
            </w:pPr>
            <w:r>
              <w:rPr>
                <w:color w:val="002060"/>
                <w:sz w:val="20"/>
                <w:szCs w:val="20"/>
                <w:lang w:val="en-GB"/>
              </w:rPr>
              <w:t>5.</w:t>
            </w:r>
            <w:r>
              <w:rPr>
                <w:sz w:val="20"/>
                <w:szCs w:val="20"/>
              </w:rPr>
              <w:t xml:space="preserve"> </w:t>
            </w:r>
            <w:r w:rsidR="00665ABB" w:rsidRPr="009B6091">
              <w:rPr>
                <w:sz w:val="20"/>
                <w:szCs w:val="20"/>
              </w:rPr>
              <w:t>Dialogues at the doctor’s office.</w:t>
            </w:r>
          </w:p>
          <w:p w14:paraId="0FEA32D7" w14:textId="694A2E1A" w:rsidR="00E92755" w:rsidRDefault="00E92755" w:rsidP="00BE26D1">
            <w:pPr>
              <w:pStyle w:val="Bezodstpw"/>
              <w:ind w:left="351" w:hanging="351"/>
              <w:jc w:val="both"/>
              <w:rPr>
                <w:sz w:val="20"/>
                <w:szCs w:val="20"/>
              </w:rPr>
            </w:pPr>
            <w:r>
              <w:rPr>
                <w:sz w:val="20"/>
                <w:szCs w:val="20"/>
              </w:rPr>
              <w:t xml:space="preserve">6. </w:t>
            </w:r>
            <w:r w:rsidR="00BE26D1">
              <w:rPr>
                <w:sz w:val="20"/>
                <w:szCs w:val="20"/>
              </w:rPr>
              <w:t>L</w:t>
            </w:r>
            <w:r w:rsidR="00BE26D1" w:rsidRPr="00BE26D1">
              <w:rPr>
                <w:sz w:val="20"/>
                <w:szCs w:val="20"/>
              </w:rPr>
              <w:t>ocomotor system</w:t>
            </w:r>
            <w:r w:rsidR="00BE26D1">
              <w:rPr>
                <w:sz w:val="20"/>
                <w:szCs w:val="20"/>
              </w:rPr>
              <w:t>.</w:t>
            </w:r>
          </w:p>
          <w:p w14:paraId="5DD78EE9" w14:textId="394C93B1" w:rsidR="00BE26D1" w:rsidRDefault="00BE26D1" w:rsidP="00BE26D1">
            <w:pPr>
              <w:pStyle w:val="Bezodstpw"/>
              <w:ind w:left="351" w:hanging="351"/>
              <w:jc w:val="both"/>
              <w:rPr>
                <w:sz w:val="20"/>
                <w:szCs w:val="20"/>
              </w:rPr>
            </w:pPr>
            <w:r>
              <w:rPr>
                <w:sz w:val="20"/>
                <w:szCs w:val="20"/>
              </w:rPr>
              <w:t>7. Respiratory system.</w:t>
            </w:r>
          </w:p>
          <w:p w14:paraId="49CAC604" w14:textId="0890E6D1" w:rsidR="00BE26D1" w:rsidRDefault="00BE26D1" w:rsidP="00BE26D1">
            <w:pPr>
              <w:pStyle w:val="Bezodstpw"/>
              <w:ind w:left="351" w:hanging="351"/>
              <w:jc w:val="both"/>
              <w:rPr>
                <w:sz w:val="20"/>
                <w:szCs w:val="20"/>
              </w:rPr>
            </w:pPr>
            <w:r>
              <w:rPr>
                <w:sz w:val="20"/>
                <w:szCs w:val="20"/>
              </w:rPr>
              <w:t>8. Circulatory system.</w:t>
            </w:r>
          </w:p>
          <w:p w14:paraId="39F38E4F" w14:textId="61C36E26" w:rsidR="00BE26D1" w:rsidRDefault="00BE26D1" w:rsidP="00BE26D1">
            <w:pPr>
              <w:pStyle w:val="Bezodstpw"/>
              <w:ind w:left="351" w:hanging="351"/>
              <w:jc w:val="both"/>
              <w:rPr>
                <w:sz w:val="20"/>
                <w:szCs w:val="20"/>
              </w:rPr>
            </w:pPr>
            <w:r>
              <w:rPr>
                <w:sz w:val="20"/>
                <w:szCs w:val="20"/>
              </w:rPr>
              <w:t>9. Digestive system.</w:t>
            </w:r>
          </w:p>
          <w:p w14:paraId="21659EB8" w14:textId="147C2831" w:rsidR="00BE26D1" w:rsidRDefault="00BE26D1" w:rsidP="00BE26D1">
            <w:pPr>
              <w:pStyle w:val="Bezodstpw"/>
              <w:ind w:left="351" w:hanging="351"/>
              <w:jc w:val="both"/>
              <w:rPr>
                <w:sz w:val="20"/>
                <w:szCs w:val="20"/>
              </w:rPr>
            </w:pPr>
            <w:r>
              <w:rPr>
                <w:sz w:val="20"/>
                <w:szCs w:val="20"/>
              </w:rPr>
              <w:t>10. Teeth.</w:t>
            </w:r>
          </w:p>
          <w:p w14:paraId="7A1EA33C" w14:textId="11CBE92C" w:rsidR="00BE26D1" w:rsidRDefault="00BE26D1" w:rsidP="00BE26D1">
            <w:pPr>
              <w:pStyle w:val="Bezodstpw"/>
              <w:ind w:left="351" w:hanging="351"/>
              <w:jc w:val="both"/>
              <w:rPr>
                <w:sz w:val="20"/>
                <w:szCs w:val="20"/>
              </w:rPr>
            </w:pPr>
            <w:r>
              <w:rPr>
                <w:sz w:val="20"/>
                <w:szCs w:val="20"/>
              </w:rPr>
              <w:t>11. Urinary system.</w:t>
            </w:r>
          </w:p>
          <w:p w14:paraId="56BCE871" w14:textId="20706865" w:rsidR="00BE26D1" w:rsidRDefault="00BE26D1" w:rsidP="00BE26D1">
            <w:pPr>
              <w:pStyle w:val="Bezodstpw"/>
              <w:ind w:left="351" w:hanging="351"/>
              <w:jc w:val="both"/>
              <w:rPr>
                <w:sz w:val="20"/>
                <w:szCs w:val="20"/>
              </w:rPr>
            </w:pPr>
            <w:r>
              <w:rPr>
                <w:sz w:val="20"/>
                <w:szCs w:val="20"/>
              </w:rPr>
              <w:t>12. Nervous system.</w:t>
            </w:r>
          </w:p>
          <w:p w14:paraId="1361AD28" w14:textId="0E4DE67E" w:rsidR="00BE26D1" w:rsidRDefault="00BE26D1" w:rsidP="00BE26D1">
            <w:pPr>
              <w:pStyle w:val="Bezodstpw"/>
              <w:ind w:left="351" w:hanging="351"/>
              <w:jc w:val="both"/>
              <w:rPr>
                <w:sz w:val="20"/>
                <w:szCs w:val="20"/>
              </w:rPr>
            </w:pPr>
            <w:r>
              <w:rPr>
                <w:sz w:val="20"/>
                <w:szCs w:val="20"/>
              </w:rPr>
              <w:t>13. The eye.</w:t>
            </w:r>
          </w:p>
          <w:p w14:paraId="5D90383A" w14:textId="18C4B220" w:rsidR="00BE26D1" w:rsidRDefault="00BE26D1" w:rsidP="00BE26D1">
            <w:pPr>
              <w:pStyle w:val="Bezodstpw"/>
              <w:ind w:left="351" w:hanging="351"/>
              <w:jc w:val="both"/>
              <w:rPr>
                <w:sz w:val="20"/>
                <w:szCs w:val="20"/>
              </w:rPr>
            </w:pPr>
            <w:r>
              <w:rPr>
                <w:sz w:val="20"/>
                <w:szCs w:val="20"/>
              </w:rPr>
              <w:t>14. The ear.</w:t>
            </w:r>
          </w:p>
          <w:p w14:paraId="4CF22906" w14:textId="405F3246" w:rsidR="00BE26D1" w:rsidRDefault="00BE26D1" w:rsidP="00BE26D1">
            <w:pPr>
              <w:pStyle w:val="Bezodstpw"/>
              <w:ind w:left="351" w:hanging="351"/>
              <w:jc w:val="both"/>
              <w:rPr>
                <w:sz w:val="20"/>
                <w:szCs w:val="20"/>
              </w:rPr>
            </w:pPr>
            <w:r>
              <w:rPr>
                <w:sz w:val="20"/>
                <w:szCs w:val="20"/>
              </w:rPr>
              <w:t>15. Endocrine system.</w:t>
            </w:r>
          </w:p>
          <w:p w14:paraId="1F188AB6" w14:textId="4DBCFD20" w:rsidR="00BE26D1" w:rsidRDefault="00BE26D1" w:rsidP="00BE26D1">
            <w:pPr>
              <w:pStyle w:val="Bezodstpw"/>
              <w:ind w:left="351" w:hanging="351"/>
              <w:jc w:val="both"/>
              <w:rPr>
                <w:sz w:val="20"/>
                <w:szCs w:val="20"/>
              </w:rPr>
            </w:pPr>
            <w:r>
              <w:rPr>
                <w:sz w:val="20"/>
                <w:szCs w:val="20"/>
              </w:rPr>
              <w:t>16. Reproductive system.</w:t>
            </w:r>
          </w:p>
          <w:p w14:paraId="66479355" w14:textId="1EE4579D" w:rsidR="00BE26D1" w:rsidRDefault="00BE26D1" w:rsidP="00BE26D1">
            <w:pPr>
              <w:pStyle w:val="Bezodstpw"/>
              <w:ind w:left="351" w:hanging="351"/>
              <w:jc w:val="both"/>
              <w:rPr>
                <w:sz w:val="20"/>
                <w:szCs w:val="20"/>
              </w:rPr>
            </w:pPr>
            <w:r>
              <w:rPr>
                <w:sz w:val="20"/>
                <w:szCs w:val="20"/>
              </w:rPr>
              <w:t>17. Practical medical terminology (pediatrics, geriatrics, psychiatry, infectious diseases, occupational diseases).</w:t>
            </w:r>
          </w:p>
          <w:p w14:paraId="3901E34C" w14:textId="0945EC47" w:rsidR="00BE26D1" w:rsidRDefault="00BE26D1" w:rsidP="00BE26D1">
            <w:pPr>
              <w:pStyle w:val="Bezodstpw"/>
              <w:ind w:left="351" w:hanging="351"/>
              <w:jc w:val="both"/>
              <w:rPr>
                <w:sz w:val="20"/>
                <w:szCs w:val="20"/>
              </w:rPr>
            </w:pPr>
            <w:r>
              <w:rPr>
                <w:sz w:val="20"/>
                <w:szCs w:val="20"/>
              </w:rPr>
              <w:t>18. Types of diseases.</w:t>
            </w:r>
          </w:p>
          <w:p w14:paraId="5A86069B" w14:textId="754866FC" w:rsidR="00BE26D1" w:rsidRPr="00D25876" w:rsidRDefault="00BE26D1" w:rsidP="00BE26D1">
            <w:pPr>
              <w:pStyle w:val="Bezodstpw"/>
              <w:ind w:left="351" w:hanging="351"/>
              <w:jc w:val="both"/>
              <w:rPr>
                <w:sz w:val="20"/>
                <w:szCs w:val="20"/>
              </w:rPr>
            </w:pPr>
            <w:r w:rsidRPr="00D25876">
              <w:rPr>
                <w:sz w:val="20"/>
                <w:szCs w:val="20"/>
              </w:rPr>
              <w:t>19. Medical history questions. Complaints. Question words. Time expressions.</w:t>
            </w:r>
          </w:p>
          <w:p w14:paraId="36319792" w14:textId="77777777" w:rsidR="00665ABB" w:rsidRPr="00D25876" w:rsidRDefault="00BE26D1" w:rsidP="00BE26D1">
            <w:pPr>
              <w:pStyle w:val="Bezodstpw"/>
              <w:ind w:left="351" w:hanging="351"/>
              <w:jc w:val="both"/>
              <w:rPr>
                <w:sz w:val="20"/>
                <w:szCs w:val="20"/>
              </w:rPr>
            </w:pPr>
            <w:r w:rsidRPr="00D25876">
              <w:rPr>
                <w:sz w:val="20"/>
                <w:szCs w:val="20"/>
              </w:rPr>
              <w:t>20. Revision of the health history: questions and examination instructions.</w:t>
            </w:r>
          </w:p>
          <w:p w14:paraId="36D026A0" w14:textId="77777777" w:rsidR="00BE26D1" w:rsidRPr="00D25876" w:rsidRDefault="00BE26D1" w:rsidP="00BE26D1">
            <w:pPr>
              <w:pStyle w:val="Bezodstpw"/>
              <w:ind w:left="351" w:hanging="351"/>
              <w:jc w:val="both"/>
              <w:rPr>
                <w:sz w:val="20"/>
                <w:szCs w:val="20"/>
              </w:rPr>
            </w:pPr>
            <w:r w:rsidRPr="00D25876">
              <w:rPr>
                <w:sz w:val="20"/>
                <w:szCs w:val="20"/>
              </w:rPr>
              <w:t xml:space="preserve">21. At the hospital. </w:t>
            </w:r>
          </w:p>
          <w:p w14:paraId="72469829" w14:textId="77777777" w:rsidR="00BE26D1" w:rsidRPr="00D25876" w:rsidRDefault="00BE26D1" w:rsidP="00BE26D1">
            <w:pPr>
              <w:pStyle w:val="Bezodstpw"/>
              <w:ind w:left="351" w:hanging="351"/>
              <w:jc w:val="both"/>
              <w:rPr>
                <w:sz w:val="20"/>
                <w:szCs w:val="20"/>
              </w:rPr>
            </w:pPr>
            <w:r w:rsidRPr="00D25876">
              <w:rPr>
                <w:sz w:val="20"/>
                <w:szCs w:val="20"/>
              </w:rPr>
              <w:t xml:space="preserve">22. Specialists and specialties. </w:t>
            </w:r>
          </w:p>
          <w:p w14:paraId="6BBC2957" w14:textId="258914E8" w:rsidR="00BE26D1" w:rsidRPr="00D25876" w:rsidRDefault="00BE26D1" w:rsidP="00BE26D1">
            <w:pPr>
              <w:pStyle w:val="Bezodstpw"/>
              <w:ind w:left="351" w:hanging="351"/>
              <w:jc w:val="both"/>
              <w:rPr>
                <w:sz w:val="20"/>
                <w:szCs w:val="20"/>
              </w:rPr>
            </w:pPr>
            <w:r w:rsidRPr="00D25876">
              <w:rPr>
                <w:sz w:val="20"/>
                <w:szCs w:val="20"/>
              </w:rPr>
              <w:t xml:space="preserve">23. Names of hospitals, department, wards – vocabulary practice. </w:t>
            </w:r>
          </w:p>
          <w:p w14:paraId="67E4595C" w14:textId="4B7930D3" w:rsidR="00BE26D1" w:rsidRPr="00D25876" w:rsidRDefault="00BE26D1" w:rsidP="00BE26D1">
            <w:pPr>
              <w:pStyle w:val="Bezodstpw"/>
              <w:ind w:left="351" w:hanging="351"/>
              <w:rPr>
                <w:sz w:val="20"/>
                <w:szCs w:val="20"/>
              </w:rPr>
            </w:pPr>
            <w:r w:rsidRPr="00D25876">
              <w:rPr>
                <w:sz w:val="20"/>
                <w:szCs w:val="20"/>
              </w:rPr>
              <w:t xml:space="preserve">24. At the pharmacy. Basic groups of medications – vocabulary practice. </w:t>
            </w:r>
          </w:p>
          <w:p w14:paraId="38A39682" w14:textId="14C19757" w:rsidR="00BE26D1" w:rsidRPr="00BE26D1" w:rsidRDefault="00BE26D1" w:rsidP="00BE26D1">
            <w:pPr>
              <w:pStyle w:val="Bezodstpw"/>
              <w:ind w:left="351" w:hanging="351"/>
              <w:jc w:val="both"/>
              <w:rPr>
                <w:sz w:val="20"/>
                <w:szCs w:val="20"/>
              </w:rPr>
            </w:pPr>
            <w:r w:rsidRPr="00D25876">
              <w:rPr>
                <w:sz w:val="20"/>
                <w:szCs w:val="20"/>
              </w:rPr>
              <w:t>25.</w:t>
            </w:r>
            <w:r>
              <w:rPr>
                <w:sz w:val="20"/>
                <w:szCs w:val="20"/>
              </w:rPr>
              <w:t xml:space="preserve"> </w:t>
            </w:r>
            <w:r w:rsidR="00D25876">
              <w:rPr>
                <w:sz w:val="20"/>
                <w:szCs w:val="20"/>
              </w:rPr>
              <w:t>Revision of the terminology.</w:t>
            </w:r>
          </w:p>
        </w:tc>
      </w:tr>
    </w:tbl>
    <w:p w14:paraId="6A13EAEC" w14:textId="77777777" w:rsidR="00665ABB" w:rsidRPr="005E6967" w:rsidRDefault="00665ABB" w:rsidP="00DA55EB">
      <w:pPr>
        <w:spacing w:line="240" w:lineRule="auto"/>
        <w:ind w:left="-284" w:firstLine="284"/>
        <w:rPr>
          <w:rFonts w:eastAsia="Times New Roman" w:cs="Times New Roman"/>
          <w:sz w:val="20"/>
          <w:szCs w:val="20"/>
          <w:lang w:val="en-GB" w:eastAsia="pl-PL"/>
        </w:rPr>
      </w:pPr>
    </w:p>
    <w:p w14:paraId="3D2EC946" w14:textId="77777777" w:rsidR="00665ABB" w:rsidRPr="00567A60" w:rsidRDefault="00674EB5" w:rsidP="00674EB5">
      <w:pPr>
        <w:pStyle w:val="Akapitzlist"/>
        <w:numPr>
          <w:ilvl w:val="1"/>
          <w:numId w:val="20"/>
        </w:numPr>
        <w:spacing w:after="160" w:line="240" w:lineRule="auto"/>
        <w:rPr>
          <w:rFonts w:eastAsia="Times New Roman" w:cs="Times New Roman"/>
          <w:sz w:val="20"/>
          <w:szCs w:val="20"/>
          <w:lang w:val="en-GB" w:eastAsia="pl-PL"/>
        </w:rPr>
      </w:pPr>
      <w:r w:rsidRPr="00674EB5">
        <w:rPr>
          <w:rFonts w:eastAsia="Times New Roman" w:cs="Times New Roman"/>
          <w:b/>
          <w:sz w:val="20"/>
          <w:szCs w:val="24"/>
          <w:lang w:val="en-GB" w:eastAsia="ar-SA"/>
        </w:rPr>
        <w:t>Intended learning outcomes</w:t>
      </w:r>
    </w:p>
    <w:tbl>
      <w:tblPr>
        <w:tblW w:w="53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0"/>
        <w:gridCol w:w="7167"/>
        <w:gridCol w:w="1478"/>
      </w:tblGrid>
      <w:tr w:rsidR="00567A60" w:rsidRPr="005E6967" w14:paraId="1B4E4066" w14:textId="77777777" w:rsidTr="00347442">
        <w:trPr>
          <w:cantSplit/>
          <w:trHeight w:val="700"/>
        </w:trPr>
        <w:tc>
          <w:tcPr>
            <w:tcW w:w="578" w:type="pct"/>
            <w:shd w:val="clear" w:color="auto" w:fill="auto"/>
            <w:vAlign w:val="center"/>
          </w:tcPr>
          <w:p w14:paraId="46EC5620" w14:textId="77777777" w:rsidR="00567A60" w:rsidRPr="005E6967" w:rsidRDefault="00567A60" w:rsidP="00286272">
            <w:pPr>
              <w:spacing w:line="240" w:lineRule="auto"/>
              <w:jc w:val="center"/>
              <w:rPr>
                <w:rFonts w:eastAsia="Times New Roman" w:cs="Times New Roman"/>
                <w:b/>
                <w:sz w:val="20"/>
                <w:szCs w:val="20"/>
                <w:lang w:val="pl-PL" w:eastAsia="pl-PL"/>
              </w:rPr>
            </w:pPr>
            <w:r w:rsidRPr="005E6967">
              <w:rPr>
                <w:rFonts w:eastAsia="Times New Roman" w:cs="Times New Roman"/>
                <w:b/>
                <w:sz w:val="20"/>
                <w:szCs w:val="20"/>
                <w:lang w:val="pl-PL" w:eastAsia="pl-PL"/>
              </w:rPr>
              <w:t>Code</w:t>
            </w:r>
          </w:p>
        </w:tc>
        <w:tc>
          <w:tcPr>
            <w:tcW w:w="3666" w:type="pct"/>
            <w:shd w:val="clear" w:color="auto" w:fill="auto"/>
            <w:vAlign w:val="center"/>
          </w:tcPr>
          <w:p w14:paraId="73B0DF57" w14:textId="77777777" w:rsidR="00567A60" w:rsidRPr="005E6967" w:rsidRDefault="00567A60" w:rsidP="00286272">
            <w:pPr>
              <w:spacing w:line="240" w:lineRule="auto"/>
              <w:jc w:val="center"/>
              <w:rPr>
                <w:rFonts w:eastAsia="Times New Roman" w:cs="Times New Roman"/>
                <w:b/>
                <w:sz w:val="20"/>
                <w:szCs w:val="20"/>
                <w:lang w:eastAsia="pl-PL"/>
              </w:rPr>
            </w:pPr>
            <w:r w:rsidRPr="005E6967">
              <w:rPr>
                <w:rFonts w:eastAsia="Arial Unicode MS" w:cs="Times New Roman"/>
                <w:b/>
                <w:bCs/>
                <w:color w:val="000000"/>
                <w:sz w:val="20"/>
                <w:szCs w:val="20"/>
                <w:lang w:val="en-GB" w:eastAsia="pl-PL"/>
              </w:rPr>
              <w:t>Student who obtained credit</w:t>
            </w:r>
          </w:p>
        </w:tc>
        <w:tc>
          <w:tcPr>
            <w:tcW w:w="756" w:type="pct"/>
            <w:shd w:val="clear" w:color="auto" w:fill="auto"/>
            <w:vAlign w:val="center"/>
          </w:tcPr>
          <w:p w14:paraId="63750503" w14:textId="77777777" w:rsidR="00567A60" w:rsidRPr="005E6967" w:rsidRDefault="00674EB5" w:rsidP="00C13C49">
            <w:pPr>
              <w:spacing w:line="240" w:lineRule="auto"/>
              <w:jc w:val="center"/>
              <w:rPr>
                <w:rFonts w:eastAsia="Times New Roman" w:cs="Times New Roman"/>
                <w:b/>
                <w:sz w:val="20"/>
                <w:szCs w:val="20"/>
                <w:lang w:eastAsia="pl-PL"/>
              </w:rPr>
            </w:pPr>
            <w:r w:rsidRPr="00EE2575">
              <w:rPr>
                <w:rFonts w:eastAsia="Arial Unicode MS"/>
                <w:b/>
                <w:sz w:val="20"/>
                <w:szCs w:val="20"/>
                <w:lang w:val="en-GB" w:eastAsia="pl-PL"/>
              </w:rPr>
              <w:t xml:space="preserve">Relation to </w:t>
            </w:r>
            <w:r>
              <w:rPr>
                <w:rFonts w:eastAsia="Arial Unicode MS"/>
                <w:b/>
                <w:sz w:val="20"/>
                <w:szCs w:val="20"/>
                <w:lang w:val="en-GB" w:eastAsia="pl-PL"/>
              </w:rPr>
              <w:t xml:space="preserve">learning </w:t>
            </w:r>
            <w:r w:rsidRPr="00EE2575">
              <w:rPr>
                <w:rFonts w:eastAsia="Arial Unicode MS"/>
                <w:b/>
                <w:sz w:val="20"/>
                <w:szCs w:val="20"/>
                <w:lang w:val="en-GB" w:eastAsia="pl-PL"/>
              </w:rPr>
              <w:t>outcomes</w:t>
            </w:r>
          </w:p>
        </w:tc>
      </w:tr>
      <w:tr w:rsidR="00567A60" w:rsidRPr="005E6967" w14:paraId="135B0873" w14:textId="77777777" w:rsidTr="00567A60">
        <w:trPr>
          <w:trHeight w:val="57"/>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40949A5" w14:textId="22BF49A7" w:rsidR="00567A60" w:rsidRPr="00F729C5" w:rsidRDefault="00567A60" w:rsidP="00567A60">
            <w:pPr>
              <w:spacing w:line="240" w:lineRule="auto"/>
              <w:jc w:val="center"/>
              <w:rPr>
                <w:rFonts w:eastAsia="Arial Unicode MS" w:cs="Times New Roman"/>
                <w:strike/>
                <w:sz w:val="18"/>
                <w:szCs w:val="18"/>
                <w:lang w:val="en-GB" w:eastAsia="pl-PL"/>
              </w:rPr>
            </w:pPr>
            <w:r w:rsidRPr="00F729C5">
              <w:rPr>
                <w:rFonts w:eastAsia="Times New Roman" w:cs="Times New Roman"/>
                <w:sz w:val="20"/>
                <w:szCs w:val="20"/>
                <w:lang w:val="en-GB" w:eastAsia="ar-SA"/>
              </w:rPr>
              <w:t xml:space="preserve">within the scope of  </w:t>
            </w:r>
            <w:r w:rsidRPr="00F729C5">
              <w:rPr>
                <w:rFonts w:eastAsia="Times New Roman" w:cs="Times New Roman"/>
                <w:b/>
                <w:caps/>
                <w:sz w:val="20"/>
                <w:szCs w:val="20"/>
                <w:lang w:val="en-GB" w:eastAsia="ar-SA"/>
              </w:rPr>
              <w:t>knowledge</w:t>
            </w:r>
            <w:r w:rsidR="00E92755">
              <w:rPr>
                <w:rFonts w:eastAsia="Times New Roman" w:cs="Times New Roman"/>
                <w:b/>
                <w:caps/>
                <w:sz w:val="20"/>
                <w:szCs w:val="20"/>
                <w:lang w:val="en-GB" w:eastAsia="ar-SA"/>
              </w:rPr>
              <w:t xml:space="preserve"> </w:t>
            </w:r>
            <w:r w:rsidR="002B0CB8" w:rsidRPr="002B0CB8">
              <w:rPr>
                <w:rFonts w:eastAsia="Times New Roman" w:cs="Times New Roman"/>
                <w:sz w:val="20"/>
                <w:szCs w:val="20"/>
                <w:lang w:val="en-GB" w:eastAsia="ar-SA"/>
              </w:rPr>
              <w:t>the graduate knows and understands</w:t>
            </w:r>
            <w:r w:rsidRPr="002B0CB8">
              <w:rPr>
                <w:rFonts w:eastAsia="Times New Roman" w:cs="Times New Roman"/>
                <w:sz w:val="20"/>
                <w:szCs w:val="20"/>
                <w:lang w:val="en-GB" w:eastAsia="ar-SA"/>
              </w:rPr>
              <w:t>:</w:t>
            </w:r>
          </w:p>
        </w:tc>
      </w:tr>
      <w:tr w:rsidR="00567A60" w:rsidRPr="005E6967" w14:paraId="2CB49B8A" w14:textId="77777777" w:rsidTr="00347442">
        <w:trPr>
          <w:trHeight w:val="57"/>
        </w:trPr>
        <w:tc>
          <w:tcPr>
            <w:tcW w:w="578" w:type="pct"/>
            <w:shd w:val="clear" w:color="auto" w:fill="auto"/>
          </w:tcPr>
          <w:p w14:paraId="265FDE86" w14:textId="77777777" w:rsidR="00567A60" w:rsidRPr="005E6967" w:rsidRDefault="00567A60" w:rsidP="005D4717">
            <w:pPr>
              <w:spacing w:line="240" w:lineRule="auto"/>
              <w:rPr>
                <w:rFonts w:eastAsia="Times New Roman" w:cs="Times New Roman"/>
                <w:color w:val="000000"/>
                <w:sz w:val="20"/>
                <w:szCs w:val="20"/>
                <w:lang w:val="pl-PL" w:eastAsia="pl-PL"/>
              </w:rPr>
            </w:pPr>
            <w:r>
              <w:rPr>
                <w:rFonts w:eastAsia="Times New Roman" w:cs="Times New Roman"/>
                <w:color w:val="000000"/>
                <w:sz w:val="20"/>
                <w:szCs w:val="20"/>
                <w:lang w:val="pl-PL" w:eastAsia="pl-PL"/>
              </w:rPr>
              <w:t>W01</w:t>
            </w:r>
          </w:p>
        </w:tc>
        <w:tc>
          <w:tcPr>
            <w:tcW w:w="3666" w:type="pct"/>
            <w:shd w:val="clear" w:color="auto" w:fill="auto"/>
          </w:tcPr>
          <w:p w14:paraId="46E87DBE" w14:textId="77777777" w:rsidR="00567A60" w:rsidRPr="00BB079B" w:rsidRDefault="00BB079B" w:rsidP="005D4717">
            <w:pPr>
              <w:pStyle w:val="Bezodstpw"/>
            </w:pPr>
            <w:r w:rsidRPr="00BB079B">
              <w:rPr>
                <w:sz w:val="20"/>
              </w:rPr>
              <w:t>rules and methods of communication with the patient and his/her family which helps in creating empathic and trust-based relation</w:t>
            </w:r>
          </w:p>
        </w:tc>
        <w:tc>
          <w:tcPr>
            <w:tcW w:w="756" w:type="pct"/>
            <w:tcBorders>
              <w:top w:val="single" w:sz="4" w:space="0" w:color="auto"/>
              <w:left w:val="single" w:sz="4" w:space="0" w:color="auto"/>
            </w:tcBorders>
            <w:shd w:val="clear" w:color="auto" w:fill="auto"/>
            <w:vAlign w:val="center"/>
          </w:tcPr>
          <w:p w14:paraId="602CAB4D" w14:textId="77777777" w:rsidR="00567A60" w:rsidRPr="005B473B" w:rsidRDefault="00BB079B" w:rsidP="005D4717">
            <w:pPr>
              <w:spacing w:line="240" w:lineRule="auto"/>
              <w:jc w:val="center"/>
              <w:rPr>
                <w:rFonts w:eastAsia="Times New Roman" w:cs="Times New Roman"/>
                <w:sz w:val="20"/>
                <w:szCs w:val="20"/>
                <w:lang w:eastAsia="pl-PL"/>
              </w:rPr>
            </w:pPr>
            <w:r>
              <w:rPr>
                <w:rFonts w:eastAsia="Times New Roman" w:cs="Times New Roman"/>
                <w:sz w:val="20"/>
                <w:szCs w:val="20"/>
                <w:lang w:eastAsia="pl-PL"/>
              </w:rPr>
              <w:t>D.W5.</w:t>
            </w:r>
          </w:p>
        </w:tc>
      </w:tr>
      <w:tr w:rsidR="00567A60" w:rsidRPr="005E6967" w14:paraId="0DAA6A48" w14:textId="77777777" w:rsidTr="00347442">
        <w:trPr>
          <w:trHeight w:val="57"/>
        </w:trPr>
        <w:tc>
          <w:tcPr>
            <w:tcW w:w="578" w:type="pct"/>
            <w:shd w:val="clear" w:color="auto" w:fill="auto"/>
          </w:tcPr>
          <w:p w14:paraId="27BFCC8F" w14:textId="77777777" w:rsidR="00567A60" w:rsidRPr="005E6967" w:rsidRDefault="00567A60" w:rsidP="005D4717">
            <w:pPr>
              <w:spacing w:line="240" w:lineRule="auto"/>
              <w:rPr>
                <w:rFonts w:eastAsia="Times New Roman" w:cs="Times New Roman"/>
                <w:color w:val="000000"/>
                <w:sz w:val="20"/>
                <w:szCs w:val="20"/>
                <w:lang w:val="pl-PL" w:eastAsia="pl-PL"/>
              </w:rPr>
            </w:pPr>
            <w:r>
              <w:rPr>
                <w:rFonts w:eastAsia="Times New Roman" w:cs="Times New Roman"/>
                <w:color w:val="000000"/>
                <w:sz w:val="20"/>
                <w:szCs w:val="20"/>
                <w:lang w:val="pl-PL" w:eastAsia="pl-PL"/>
              </w:rPr>
              <w:t>W02</w:t>
            </w:r>
          </w:p>
        </w:tc>
        <w:tc>
          <w:tcPr>
            <w:tcW w:w="3666" w:type="pct"/>
            <w:shd w:val="clear" w:color="auto" w:fill="auto"/>
          </w:tcPr>
          <w:p w14:paraId="0417521C" w14:textId="77777777" w:rsidR="00567A60" w:rsidRPr="00BB079B" w:rsidRDefault="00BB079B" w:rsidP="00BB079B">
            <w:pPr>
              <w:pStyle w:val="Bezodstpw"/>
            </w:pPr>
            <w:r w:rsidRPr="00BB079B">
              <w:rPr>
                <w:sz w:val="20"/>
              </w:rPr>
              <w:t>the importance of verbal and nonverbal communication in the process of communicating with patients and the notion of trust in the interaction with the patient;</w:t>
            </w:r>
          </w:p>
        </w:tc>
        <w:tc>
          <w:tcPr>
            <w:tcW w:w="756" w:type="pct"/>
            <w:tcBorders>
              <w:left w:val="single" w:sz="4" w:space="0" w:color="auto"/>
            </w:tcBorders>
            <w:shd w:val="clear" w:color="auto" w:fill="auto"/>
            <w:vAlign w:val="center"/>
          </w:tcPr>
          <w:p w14:paraId="0DB5AC94" w14:textId="77777777" w:rsidR="00567A60" w:rsidRPr="005B473B" w:rsidRDefault="00BB079B" w:rsidP="005D4717">
            <w:pPr>
              <w:spacing w:line="240" w:lineRule="auto"/>
              <w:jc w:val="center"/>
              <w:rPr>
                <w:rFonts w:eastAsia="Times New Roman" w:cs="Times New Roman"/>
                <w:sz w:val="20"/>
                <w:szCs w:val="20"/>
                <w:lang w:eastAsia="pl-PL"/>
              </w:rPr>
            </w:pPr>
            <w:r>
              <w:rPr>
                <w:rFonts w:eastAsia="Times New Roman" w:cs="Times New Roman"/>
                <w:sz w:val="20"/>
                <w:szCs w:val="20"/>
                <w:lang w:eastAsia="pl-PL"/>
              </w:rPr>
              <w:t>D.W6.</w:t>
            </w:r>
          </w:p>
        </w:tc>
      </w:tr>
      <w:tr w:rsidR="00567A60" w:rsidRPr="005E6967" w14:paraId="128C8188" w14:textId="77777777" w:rsidTr="00567A60">
        <w:trPr>
          <w:trHeight w:val="57"/>
        </w:trPr>
        <w:tc>
          <w:tcPr>
            <w:tcW w:w="5000" w:type="pct"/>
            <w:gridSpan w:val="3"/>
            <w:shd w:val="clear" w:color="auto" w:fill="auto"/>
          </w:tcPr>
          <w:p w14:paraId="5DBC0EB1" w14:textId="11163065" w:rsidR="00567A60" w:rsidRPr="00BB079B" w:rsidRDefault="00567A60" w:rsidP="005D4717">
            <w:pPr>
              <w:spacing w:line="240" w:lineRule="auto"/>
              <w:jc w:val="center"/>
              <w:rPr>
                <w:rFonts w:eastAsia="Times New Roman" w:cs="Times New Roman"/>
                <w:sz w:val="20"/>
                <w:szCs w:val="20"/>
                <w:lang w:eastAsia="pl-PL"/>
              </w:rPr>
            </w:pPr>
            <w:r w:rsidRPr="00BB079B">
              <w:rPr>
                <w:rFonts w:eastAsia="Arial Unicode MS" w:cs="Times New Roman"/>
                <w:sz w:val="20"/>
                <w:szCs w:val="20"/>
                <w:lang w:val="en-GB" w:eastAsia="pl-PL"/>
              </w:rPr>
              <w:t xml:space="preserve">within the scope of </w:t>
            </w:r>
            <w:r w:rsidRPr="00BB079B">
              <w:rPr>
                <w:rFonts w:eastAsia="Arial Unicode MS" w:cs="Times New Roman"/>
                <w:b/>
                <w:sz w:val="20"/>
                <w:szCs w:val="20"/>
                <w:lang w:val="en-GB" w:eastAsia="pl-PL"/>
              </w:rPr>
              <w:t xml:space="preserve"> ABILITIES</w:t>
            </w:r>
            <w:r w:rsidR="002B0CB8" w:rsidRPr="00BB079B">
              <w:rPr>
                <w:rFonts w:eastAsia="Arial Unicode MS" w:cs="Times New Roman"/>
                <w:sz w:val="20"/>
                <w:szCs w:val="20"/>
                <w:lang w:val="en-GB" w:eastAsia="pl-PL"/>
              </w:rPr>
              <w:t xml:space="preserve"> the graduate knows how to:</w:t>
            </w:r>
          </w:p>
        </w:tc>
      </w:tr>
      <w:tr w:rsidR="00567A60" w:rsidRPr="005E6967" w14:paraId="6E891E2C" w14:textId="77777777" w:rsidTr="00347442">
        <w:trPr>
          <w:trHeight w:val="789"/>
        </w:trPr>
        <w:tc>
          <w:tcPr>
            <w:tcW w:w="578" w:type="pct"/>
            <w:shd w:val="clear" w:color="auto" w:fill="auto"/>
          </w:tcPr>
          <w:p w14:paraId="33520118" w14:textId="77777777" w:rsidR="00567A60" w:rsidRPr="005E6967" w:rsidRDefault="00567A60" w:rsidP="005D4717">
            <w:pPr>
              <w:spacing w:line="240" w:lineRule="auto"/>
              <w:rPr>
                <w:rFonts w:eastAsia="Times New Roman" w:cs="Times New Roman"/>
                <w:color w:val="000000"/>
                <w:sz w:val="20"/>
                <w:szCs w:val="20"/>
                <w:lang w:val="pl-PL" w:eastAsia="pl-PL"/>
              </w:rPr>
            </w:pPr>
            <w:r w:rsidRPr="005E6967">
              <w:rPr>
                <w:rFonts w:eastAsia="Times New Roman" w:cs="Times New Roman"/>
                <w:color w:val="000000"/>
                <w:sz w:val="20"/>
                <w:szCs w:val="20"/>
                <w:lang w:val="pl-PL" w:eastAsia="pl-PL"/>
              </w:rPr>
              <w:t>U01</w:t>
            </w:r>
          </w:p>
        </w:tc>
        <w:tc>
          <w:tcPr>
            <w:tcW w:w="3666" w:type="pct"/>
            <w:shd w:val="clear" w:color="auto" w:fill="auto"/>
          </w:tcPr>
          <w:p w14:paraId="6C00C285" w14:textId="77777777" w:rsidR="00567A60" w:rsidRPr="00BB079B" w:rsidRDefault="00BB079B" w:rsidP="00BB079B">
            <w:pPr>
              <w:pStyle w:val="Bezodstpw"/>
            </w:pPr>
            <w:r w:rsidRPr="00BB079B">
              <w:rPr>
                <w:sz w:val="20"/>
              </w:rPr>
              <w:t>communicate with the patient in one foreign language at the B2 level on the basis of Common European Framework of Reference for Languages;</w:t>
            </w:r>
          </w:p>
        </w:tc>
        <w:tc>
          <w:tcPr>
            <w:tcW w:w="756" w:type="pct"/>
            <w:shd w:val="clear" w:color="auto" w:fill="auto"/>
            <w:vAlign w:val="center"/>
          </w:tcPr>
          <w:p w14:paraId="7433491F" w14:textId="77777777" w:rsidR="00567A60" w:rsidRPr="005B473B" w:rsidRDefault="00BB079B" w:rsidP="005D4717">
            <w:pPr>
              <w:spacing w:line="240" w:lineRule="auto"/>
              <w:jc w:val="center"/>
              <w:rPr>
                <w:rFonts w:eastAsia="Times New Roman" w:cs="Times New Roman"/>
                <w:sz w:val="20"/>
                <w:szCs w:val="20"/>
                <w:lang w:eastAsia="pl-PL"/>
              </w:rPr>
            </w:pPr>
            <w:r>
              <w:rPr>
                <w:rFonts w:eastAsia="Times New Roman" w:cs="Times New Roman"/>
                <w:sz w:val="20"/>
                <w:szCs w:val="20"/>
                <w:lang w:eastAsia="pl-PL"/>
              </w:rPr>
              <w:t>D.U18.</w:t>
            </w:r>
          </w:p>
        </w:tc>
      </w:tr>
    </w:tbl>
    <w:tbl>
      <w:tblPr>
        <w:tblStyle w:val="TableGrid"/>
        <w:tblW w:w="9766" w:type="dxa"/>
        <w:tblInd w:w="10" w:type="dxa"/>
        <w:tblCellMar>
          <w:top w:w="7" w:type="dxa"/>
          <w:left w:w="72" w:type="dxa"/>
          <w:right w:w="21" w:type="dxa"/>
        </w:tblCellMar>
        <w:tblLook w:val="04A0" w:firstRow="1" w:lastRow="0" w:firstColumn="1" w:lastColumn="0" w:noHBand="0" w:noVBand="1"/>
      </w:tblPr>
      <w:tblGrid>
        <w:gridCol w:w="1119"/>
        <w:gridCol w:w="7230"/>
        <w:gridCol w:w="1417"/>
      </w:tblGrid>
      <w:tr w:rsidR="00347442" w14:paraId="734E9C6D" w14:textId="77777777" w:rsidTr="00974E05">
        <w:trPr>
          <w:trHeight w:val="293"/>
        </w:trPr>
        <w:tc>
          <w:tcPr>
            <w:tcW w:w="1119" w:type="dxa"/>
            <w:tcBorders>
              <w:top w:val="single" w:sz="4" w:space="0" w:color="000000"/>
              <w:left w:val="single" w:sz="4" w:space="0" w:color="000000"/>
              <w:bottom w:val="single" w:sz="4" w:space="0" w:color="000000"/>
              <w:right w:val="nil"/>
            </w:tcBorders>
          </w:tcPr>
          <w:p w14:paraId="1D577E30" w14:textId="77777777" w:rsidR="00347442" w:rsidRDefault="00347442">
            <w:pPr>
              <w:jc w:val="center"/>
              <w:rPr>
                <w:rFonts w:cs="Times New Roman"/>
                <w:sz w:val="20"/>
                <w:szCs w:val="20"/>
              </w:rPr>
            </w:pPr>
          </w:p>
        </w:tc>
        <w:tc>
          <w:tcPr>
            <w:tcW w:w="7230" w:type="dxa"/>
            <w:tcBorders>
              <w:top w:val="single" w:sz="4" w:space="0" w:color="000000"/>
              <w:left w:val="nil"/>
              <w:bottom w:val="single" w:sz="4" w:space="0" w:color="000000"/>
              <w:right w:val="nil"/>
            </w:tcBorders>
            <w:hideMark/>
          </w:tcPr>
          <w:p w14:paraId="4090C92F" w14:textId="3B9B36CD" w:rsidR="00347442" w:rsidRPr="00974E05" w:rsidRDefault="00347442" w:rsidP="00974E05">
            <w:pPr>
              <w:rPr>
                <w:rFonts w:eastAsia="Times New Roman" w:cs="Times New Roman"/>
                <w:sz w:val="20"/>
                <w:szCs w:val="20"/>
              </w:rPr>
            </w:pPr>
            <w:r>
              <w:rPr>
                <w:rFonts w:eastAsia="Times New Roman" w:cs="Times New Roman"/>
                <w:sz w:val="20"/>
                <w:szCs w:val="20"/>
              </w:rPr>
              <w:t xml:space="preserve">within the scope of </w:t>
            </w:r>
            <w:r>
              <w:rPr>
                <w:rFonts w:eastAsia="Times New Roman" w:cs="Times New Roman"/>
                <w:b/>
                <w:sz w:val="20"/>
                <w:szCs w:val="20"/>
              </w:rPr>
              <w:t>SOCIAL COMPETENCE</w:t>
            </w:r>
            <w:r>
              <w:rPr>
                <w:rFonts w:eastAsia="Times New Roman" w:cs="Times New Roman"/>
                <w:sz w:val="20"/>
                <w:szCs w:val="20"/>
              </w:rPr>
              <w:t>, the graduate is able to:</w:t>
            </w:r>
          </w:p>
        </w:tc>
        <w:tc>
          <w:tcPr>
            <w:tcW w:w="1417" w:type="dxa"/>
            <w:tcBorders>
              <w:top w:val="single" w:sz="4" w:space="0" w:color="000000"/>
              <w:left w:val="nil"/>
              <w:bottom w:val="single" w:sz="4" w:space="0" w:color="000000"/>
              <w:right w:val="single" w:sz="4" w:space="0" w:color="000000"/>
            </w:tcBorders>
          </w:tcPr>
          <w:p w14:paraId="0D82F06F" w14:textId="77777777" w:rsidR="00347442" w:rsidRDefault="00347442">
            <w:pPr>
              <w:jc w:val="center"/>
              <w:rPr>
                <w:rFonts w:cs="Times New Roman"/>
                <w:sz w:val="20"/>
                <w:szCs w:val="20"/>
              </w:rPr>
            </w:pPr>
          </w:p>
        </w:tc>
      </w:tr>
      <w:tr w:rsidR="00347442" w14:paraId="05231780" w14:textId="77777777" w:rsidTr="00E92755">
        <w:trPr>
          <w:trHeight w:val="350"/>
        </w:trPr>
        <w:tc>
          <w:tcPr>
            <w:tcW w:w="1119" w:type="dxa"/>
            <w:tcBorders>
              <w:top w:val="single" w:sz="4" w:space="0" w:color="000000"/>
              <w:left w:val="single" w:sz="4" w:space="0" w:color="000000"/>
              <w:bottom w:val="single" w:sz="4" w:space="0" w:color="000000"/>
              <w:right w:val="single" w:sz="4" w:space="0" w:color="000000"/>
            </w:tcBorders>
            <w:hideMark/>
          </w:tcPr>
          <w:p w14:paraId="29D3F417" w14:textId="77777777" w:rsidR="00347442" w:rsidRDefault="00347442" w:rsidP="00E92755">
            <w:pPr>
              <w:ind w:left="8"/>
              <w:rPr>
                <w:rFonts w:cs="Times New Roman"/>
                <w:sz w:val="20"/>
                <w:szCs w:val="20"/>
              </w:rPr>
            </w:pPr>
            <w:r>
              <w:rPr>
                <w:rFonts w:cs="Times New Roman"/>
                <w:sz w:val="20"/>
                <w:szCs w:val="20"/>
              </w:rPr>
              <w:t>K01</w:t>
            </w:r>
          </w:p>
        </w:tc>
        <w:tc>
          <w:tcPr>
            <w:tcW w:w="7230" w:type="dxa"/>
            <w:tcBorders>
              <w:top w:val="single" w:sz="4" w:space="0" w:color="000000"/>
              <w:left w:val="single" w:sz="4" w:space="0" w:color="000000"/>
              <w:bottom w:val="single" w:sz="4" w:space="0" w:color="000000"/>
              <w:right w:val="single" w:sz="4" w:space="0" w:color="000000"/>
            </w:tcBorders>
            <w:hideMark/>
          </w:tcPr>
          <w:p w14:paraId="4347DED0" w14:textId="77777777" w:rsidR="00347442" w:rsidRDefault="00347442" w:rsidP="00E92755">
            <w:pPr>
              <w:rPr>
                <w:rFonts w:cs="Times New Roman"/>
                <w:sz w:val="20"/>
                <w:szCs w:val="20"/>
                <w:lang w:val="en-US"/>
              </w:rPr>
            </w:pPr>
            <w:r>
              <w:rPr>
                <w:rFonts w:cs="Times New Roman"/>
                <w:sz w:val="20"/>
                <w:szCs w:val="20"/>
              </w:rPr>
              <w:t>do what is right for the patient;</w:t>
            </w:r>
          </w:p>
        </w:tc>
        <w:tc>
          <w:tcPr>
            <w:tcW w:w="1417" w:type="dxa"/>
            <w:tcBorders>
              <w:top w:val="single" w:sz="4" w:space="0" w:color="000000"/>
              <w:left w:val="single" w:sz="4" w:space="0" w:color="000000"/>
              <w:bottom w:val="single" w:sz="4" w:space="0" w:color="000000"/>
              <w:right w:val="single" w:sz="4" w:space="0" w:color="000000"/>
            </w:tcBorders>
            <w:hideMark/>
          </w:tcPr>
          <w:p w14:paraId="373B9DD7" w14:textId="77777777" w:rsidR="00347442" w:rsidRDefault="00347442">
            <w:pPr>
              <w:jc w:val="center"/>
              <w:rPr>
                <w:rFonts w:cs="Times New Roman"/>
                <w:sz w:val="20"/>
                <w:szCs w:val="20"/>
              </w:rPr>
            </w:pPr>
            <w:r>
              <w:rPr>
                <w:rFonts w:cs="Times New Roman"/>
                <w:sz w:val="20"/>
                <w:szCs w:val="20"/>
              </w:rPr>
              <w:t>H.S2</w:t>
            </w:r>
          </w:p>
        </w:tc>
      </w:tr>
      <w:tr w:rsidR="00347442" w14:paraId="482DF94B" w14:textId="77777777" w:rsidTr="00E92755">
        <w:trPr>
          <w:trHeight w:val="269"/>
        </w:trPr>
        <w:tc>
          <w:tcPr>
            <w:tcW w:w="1119" w:type="dxa"/>
            <w:tcBorders>
              <w:top w:val="single" w:sz="4" w:space="0" w:color="000000"/>
              <w:left w:val="single" w:sz="4" w:space="0" w:color="000000"/>
              <w:bottom w:val="single" w:sz="4" w:space="0" w:color="000000"/>
              <w:right w:val="single" w:sz="4" w:space="0" w:color="000000"/>
            </w:tcBorders>
            <w:hideMark/>
          </w:tcPr>
          <w:p w14:paraId="2E494D89" w14:textId="77777777" w:rsidR="00347442" w:rsidRDefault="00347442" w:rsidP="00E92755">
            <w:pPr>
              <w:ind w:left="8"/>
              <w:rPr>
                <w:rFonts w:cs="Times New Roman"/>
                <w:sz w:val="20"/>
                <w:szCs w:val="20"/>
              </w:rPr>
            </w:pPr>
            <w:r>
              <w:rPr>
                <w:rFonts w:cs="Times New Roman"/>
                <w:sz w:val="20"/>
                <w:szCs w:val="20"/>
              </w:rPr>
              <w:t>K02</w:t>
            </w:r>
          </w:p>
        </w:tc>
        <w:tc>
          <w:tcPr>
            <w:tcW w:w="7230" w:type="dxa"/>
            <w:tcBorders>
              <w:top w:val="single" w:sz="4" w:space="0" w:color="000000"/>
              <w:left w:val="single" w:sz="4" w:space="0" w:color="000000"/>
              <w:bottom w:val="single" w:sz="4" w:space="0" w:color="000000"/>
              <w:right w:val="single" w:sz="4" w:space="0" w:color="000000"/>
            </w:tcBorders>
            <w:hideMark/>
          </w:tcPr>
          <w:p w14:paraId="4D3057E9" w14:textId="77777777" w:rsidR="00347442" w:rsidRDefault="00347442" w:rsidP="00E92755">
            <w:pPr>
              <w:rPr>
                <w:rFonts w:cs="Times New Roman"/>
                <w:sz w:val="20"/>
                <w:szCs w:val="20"/>
              </w:rPr>
            </w:pPr>
            <w:r>
              <w:rPr>
                <w:rFonts w:cs="Times New Roman"/>
                <w:sz w:val="20"/>
                <w:szCs w:val="20"/>
              </w:rPr>
              <w:t>respect medical confidentiality and patient’s rights;</w:t>
            </w:r>
          </w:p>
        </w:tc>
        <w:tc>
          <w:tcPr>
            <w:tcW w:w="1417" w:type="dxa"/>
            <w:tcBorders>
              <w:top w:val="single" w:sz="4" w:space="0" w:color="000000"/>
              <w:left w:val="single" w:sz="4" w:space="0" w:color="000000"/>
              <w:bottom w:val="single" w:sz="4" w:space="0" w:color="000000"/>
              <w:right w:val="single" w:sz="4" w:space="0" w:color="000000"/>
            </w:tcBorders>
            <w:hideMark/>
          </w:tcPr>
          <w:p w14:paraId="52A96900" w14:textId="77777777" w:rsidR="00347442" w:rsidRDefault="00347442">
            <w:pPr>
              <w:jc w:val="center"/>
              <w:rPr>
                <w:rFonts w:eastAsia="Times New Roman" w:cs="Times New Roman"/>
                <w:sz w:val="20"/>
                <w:szCs w:val="20"/>
              </w:rPr>
            </w:pPr>
            <w:r>
              <w:rPr>
                <w:rFonts w:eastAsia="Times New Roman" w:cs="Times New Roman"/>
                <w:sz w:val="20"/>
                <w:szCs w:val="20"/>
              </w:rPr>
              <w:t>H.S3</w:t>
            </w:r>
          </w:p>
        </w:tc>
      </w:tr>
      <w:tr w:rsidR="00347442" w14:paraId="134B9C13" w14:textId="77777777" w:rsidTr="00E92755">
        <w:trPr>
          <w:trHeight w:val="557"/>
        </w:trPr>
        <w:tc>
          <w:tcPr>
            <w:tcW w:w="1119" w:type="dxa"/>
            <w:tcBorders>
              <w:top w:val="single" w:sz="4" w:space="0" w:color="000000"/>
              <w:left w:val="single" w:sz="4" w:space="0" w:color="000000"/>
              <w:bottom w:val="single" w:sz="4" w:space="0" w:color="000000"/>
              <w:right w:val="single" w:sz="4" w:space="0" w:color="000000"/>
            </w:tcBorders>
            <w:hideMark/>
          </w:tcPr>
          <w:p w14:paraId="26C19959" w14:textId="77777777" w:rsidR="00347442" w:rsidRDefault="00347442" w:rsidP="00E92755">
            <w:pPr>
              <w:ind w:left="8"/>
              <w:rPr>
                <w:rFonts w:cs="Times New Roman"/>
                <w:sz w:val="20"/>
                <w:szCs w:val="20"/>
              </w:rPr>
            </w:pPr>
            <w:r>
              <w:rPr>
                <w:rFonts w:cs="Times New Roman"/>
                <w:sz w:val="20"/>
                <w:szCs w:val="20"/>
              </w:rPr>
              <w:t>K03</w:t>
            </w:r>
          </w:p>
        </w:tc>
        <w:tc>
          <w:tcPr>
            <w:tcW w:w="7230" w:type="dxa"/>
            <w:tcBorders>
              <w:top w:val="single" w:sz="4" w:space="0" w:color="000000"/>
              <w:left w:val="single" w:sz="4" w:space="0" w:color="000000"/>
              <w:bottom w:val="single" w:sz="4" w:space="0" w:color="000000"/>
              <w:right w:val="single" w:sz="4" w:space="0" w:color="000000"/>
            </w:tcBorders>
            <w:hideMark/>
          </w:tcPr>
          <w:p w14:paraId="6C24C2C5" w14:textId="77777777" w:rsidR="00347442" w:rsidRDefault="00347442" w:rsidP="00E92755">
            <w:pPr>
              <w:rPr>
                <w:rFonts w:eastAsia="Calibri" w:cs="Times New Roman"/>
                <w:sz w:val="20"/>
                <w:szCs w:val="20"/>
                <w:lang w:val="en-US"/>
              </w:rPr>
            </w:pPr>
            <w:r>
              <w:rPr>
                <w:rFonts w:cs="Times New Roman"/>
                <w:sz w:val="20"/>
                <w:szCs w:val="20"/>
              </w:rPr>
              <w:t>take actions concerning the patient on the basis of ethical principles, being aware of social conditions and restrictions resulting from illness;</w:t>
            </w:r>
          </w:p>
        </w:tc>
        <w:tc>
          <w:tcPr>
            <w:tcW w:w="1417" w:type="dxa"/>
            <w:tcBorders>
              <w:top w:val="single" w:sz="4" w:space="0" w:color="000000"/>
              <w:left w:val="single" w:sz="4" w:space="0" w:color="000000"/>
              <w:bottom w:val="single" w:sz="4" w:space="0" w:color="000000"/>
              <w:right w:val="single" w:sz="4" w:space="0" w:color="000000"/>
            </w:tcBorders>
            <w:hideMark/>
          </w:tcPr>
          <w:p w14:paraId="5950FECB" w14:textId="77777777" w:rsidR="00347442" w:rsidRDefault="00347442">
            <w:pPr>
              <w:jc w:val="center"/>
              <w:rPr>
                <w:rFonts w:eastAsia="Times New Roman" w:cs="Times New Roman"/>
                <w:sz w:val="20"/>
                <w:szCs w:val="20"/>
              </w:rPr>
            </w:pPr>
            <w:r>
              <w:rPr>
                <w:rFonts w:eastAsia="Times New Roman" w:cs="Times New Roman"/>
                <w:sz w:val="20"/>
                <w:szCs w:val="20"/>
              </w:rPr>
              <w:t>H.S4</w:t>
            </w:r>
          </w:p>
        </w:tc>
      </w:tr>
      <w:tr w:rsidR="00347442" w14:paraId="4623B356" w14:textId="77777777" w:rsidTr="00E92755">
        <w:trPr>
          <w:trHeight w:val="415"/>
        </w:trPr>
        <w:tc>
          <w:tcPr>
            <w:tcW w:w="1119" w:type="dxa"/>
            <w:tcBorders>
              <w:top w:val="single" w:sz="4" w:space="0" w:color="000000"/>
              <w:left w:val="single" w:sz="4" w:space="0" w:color="000000"/>
              <w:bottom w:val="single" w:sz="4" w:space="0" w:color="000000"/>
              <w:right w:val="single" w:sz="4" w:space="0" w:color="000000"/>
            </w:tcBorders>
            <w:hideMark/>
          </w:tcPr>
          <w:p w14:paraId="56AF2EB6" w14:textId="77777777" w:rsidR="00347442" w:rsidRDefault="00347442" w:rsidP="00E92755">
            <w:pPr>
              <w:ind w:left="8"/>
              <w:rPr>
                <w:rFonts w:cs="Times New Roman"/>
                <w:sz w:val="20"/>
                <w:szCs w:val="20"/>
              </w:rPr>
            </w:pPr>
            <w:r>
              <w:rPr>
                <w:rFonts w:cs="Times New Roman"/>
                <w:sz w:val="20"/>
                <w:szCs w:val="20"/>
              </w:rPr>
              <w:t>K04</w:t>
            </w:r>
          </w:p>
        </w:tc>
        <w:tc>
          <w:tcPr>
            <w:tcW w:w="7230" w:type="dxa"/>
            <w:tcBorders>
              <w:top w:val="single" w:sz="4" w:space="0" w:color="000000"/>
              <w:left w:val="single" w:sz="4" w:space="0" w:color="000000"/>
              <w:bottom w:val="single" w:sz="4" w:space="0" w:color="000000"/>
              <w:right w:val="single" w:sz="4" w:space="0" w:color="000000"/>
            </w:tcBorders>
            <w:hideMark/>
          </w:tcPr>
          <w:p w14:paraId="199FE399" w14:textId="77777777" w:rsidR="00347442" w:rsidRDefault="00347442" w:rsidP="00E92755">
            <w:pPr>
              <w:rPr>
                <w:rFonts w:eastAsia="Calibri" w:cs="Times New Roman"/>
                <w:sz w:val="20"/>
                <w:szCs w:val="20"/>
              </w:rPr>
            </w:pPr>
            <w:r>
              <w:rPr>
                <w:rFonts w:cs="Times New Roman"/>
                <w:sz w:val="20"/>
                <w:szCs w:val="20"/>
              </w:rPr>
              <w:t>promote healthy lifestyle;</w:t>
            </w:r>
          </w:p>
        </w:tc>
        <w:tc>
          <w:tcPr>
            <w:tcW w:w="1417" w:type="dxa"/>
            <w:tcBorders>
              <w:top w:val="single" w:sz="4" w:space="0" w:color="000000"/>
              <w:left w:val="single" w:sz="4" w:space="0" w:color="000000"/>
              <w:bottom w:val="single" w:sz="4" w:space="0" w:color="000000"/>
              <w:right w:val="single" w:sz="4" w:space="0" w:color="000000"/>
            </w:tcBorders>
            <w:hideMark/>
          </w:tcPr>
          <w:p w14:paraId="25EB1224" w14:textId="77777777" w:rsidR="00347442" w:rsidRDefault="00347442">
            <w:pPr>
              <w:jc w:val="center"/>
              <w:rPr>
                <w:rFonts w:eastAsia="Times New Roman" w:cs="Times New Roman"/>
                <w:sz w:val="20"/>
                <w:szCs w:val="20"/>
              </w:rPr>
            </w:pPr>
            <w:r>
              <w:rPr>
                <w:rFonts w:eastAsia="Times New Roman" w:cs="Times New Roman"/>
                <w:sz w:val="20"/>
                <w:szCs w:val="20"/>
              </w:rPr>
              <w:t>H.S6</w:t>
            </w:r>
          </w:p>
        </w:tc>
      </w:tr>
      <w:tr w:rsidR="00347442" w14:paraId="6F4F9948" w14:textId="77777777" w:rsidTr="00E92755">
        <w:trPr>
          <w:trHeight w:val="406"/>
        </w:trPr>
        <w:tc>
          <w:tcPr>
            <w:tcW w:w="1119" w:type="dxa"/>
            <w:tcBorders>
              <w:top w:val="single" w:sz="4" w:space="0" w:color="000000"/>
              <w:left w:val="single" w:sz="4" w:space="0" w:color="000000"/>
              <w:bottom w:val="single" w:sz="4" w:space="0" w:color="000000"/>
              <w:right w:val="single" w:sz="4" w:space="0" w:color="000000"/>
            </w:tcBorders>
            <w:hideMark/>
          </w:tcPr>
          <w:p w14:paraId="62A3D649" w14:textId="77777777" w:rsidR="00347442" w:rsidRDefault="00347442" w:rsidP="00E92755">
            <w:pPr>
              <w:ind w:left="8"/>
              <w:rPr>
                <w:rFonts w:cs="Times New Roman"/>
                <w:sz w:val="20"/>
                <w:szCs w:val="20"/>
              </w:rPr>
            </w:pPr>
            <w:r>
              <w:rPr>
                <w:rFonts w:cs="Times New Roman"/>
                <w:sz w:val="20"/>
                <w:szCs w:val="20"/>
              </w:rPr>
              <w:t>K05</w:t>
            </w:r>
          </w:p>
        </w:tc>
        <w:tc>
          <w:tcPr>
            <w:tcW w:w="7230" w:type="dxa"/>
            <w:tcBorders>
              <w:top w:val="single" w:sz="4" w:space="0" w:color="000000"/>
              <w:left w:val="single" w:sz="4" w:space="0" w:color="000000"/>
              <w:bottom w:val="single" w:sz="4" w:space="0" w:color="000000"/>
              <w:right w:val="single" w:sz="4" w:space="0" w:color="000000"/>
            </w:tcBorders>
            <w:hideMark/>
          </w:tcPr>
          <w:p w14:paraId="4260ABE0" w14:textId="77777777" w:rsidR="00347442" w:rsidRDefault="00347442" w:rsidP="00E92755">
            <w:pPr>
              <w:rPr>
                <w:rFonts w:eastAsia="Calibri" w:cs="Times New Roman"/>
                <w:sz w:val="20"/>
                <w:szCs w:val="20"/>
              </w:rPr>
            </w:pPr>
            <w:r>
              <w:rPr>
                <w:rFonts w:cs="Times New Roman"/>
                <w:sz w:val="20"/>
                <w:szCs w:val="20"/>
              </w:rPr>
              <w:t>use reliable information sources;</w:t>
            </w:r>
          </w:p>
        </w:tc>
        <w:tc>
          <w:tcPr>
            <w:tcW w:w="1417" w:type="dxa"/>
            <w:tcBorders>
              <w:top w:val="single" w:sz="4" w:space="0" w:color="000000"/>
              <w:left w:val="single" w:sz="4" w:space="0" w:color="000000"/>
              <w:bottom w:val="single" w:sz="4" w:space="0" w:color="000000"/>
              <w:right w:val="single" w:sz="4" w:space="0" w:color="000000"/>
            </w:tcBorders>
            <w:hideMark/>
          </w:tcPr>
          <w:p w14:paraId="11AE85CC" w14:textId="77777777" w:rsidR="00347442" w:rsidRDefault="00347442">
            <w:pPr>
              <w:jc w:val="center"/>
              <w:rPr>
                <w:rFonts w:eastAsia="Times New Roman" w:cs="Times New Roman"/>
                <w:sz w:val="20"/>
                <w:szCs w:val="20"/>
              </w:rPr>
            </w:pPr>
            <w:r>
              <w:rPr>
                <w:rFonts w:eastAsia="Times New Roman" w:cs="Times New Roman"/>
                <w:sz w:val="20"/>
                <w:szCs w:val="20"/>
              </w:rPr>
              <w:t>H.S7</w:t>
            </w:r>
          </w:p>
        </w:tc>
      </w:tr>
    </w:tbl>
    <w:p w14:paraId="5BB84582" w14:textId="6CC06C44" w:rsidR="00567A60" w:rsidRDefault="00567A60" w:rsidP="00567A60">
      <w:pPr>
        <w:spacing w:after="160"/>
        <w:rPr>
          <w:rFonts w:asciiTheme="minorHAnsi" w:hAnsiTheme="minorHAnsi"/>
        </w:rPr>
      </w:pP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45"/>
      </w:tblGrid>
      <w:tr w:rsidR="00567A60" w:rsidRPr="00567A60" w14:paraId="4CC36392" w14:textId="77777777" w:rsidTr="001D270C">
        <w:trPr>
          <w:trHeight w:val="284"/>
        </w:trPr>
        <w:tc>
          <w:tcPr>
            <w:tcW w:w="9894" w:type="dxa"/>
            <w:gridSpan w:val="22"/>
            <w:tcBorders>
              <w:top w:val="single" w:sz="4" w:space="0" w:color="auto"/>
              <w:left w:val="single" w:sz="4" w:space="0" w:color="auto"/>
              <w:bottom w:val="single" w:sz="4" w:space="0" w:color="auto"/>
              <w:right w:val="single" w:sz="4" w:space="0" w:color="auto"/>
            </w:tcBorders>
          </w:tcPr>
          <w:p w14:paraId="474F6ADC" w14:textId="77777777" w:rsidR="00567A60" w:rsidRPr="00567A60" w:rsidRDefault="00567A60" w:rsidP="00674EB5">
            <w:pPr>
              <w:numPr>
                <w:ilvl w:val="1"/>
                <w:numId w:val="17"/>
              </w:numPr>
              <w:tabs>
                <w:tab w:val="left" w:pos="426"/>
              </w:tabs>
              <w:spacing w:after="160" w:line="240" w:lineRule="auto"/>
              <w:ind w:left="426" w:hanging="426"/>
              <w:rPr>
                <w:rFonts w:eastAsia="Arial Unicode MS" w:cs="Times New Roman"/>
                <w:b/>
                <w:color w:val="000000" w:themeColor="text1"/>
                <w:sz w:val="20"/>
                <w:szCs w:val="20"/>
                <w:lang w:val="en-GB" w:eastAsia="pl-PL"/>
              </w:rPr>
            </w:pPr>
            <w:r w:rsidRPr="00567A60">
              <w:rPr>
                <w:rFonts w:eastAsia="Arial Unicode MS" w:cs="Times New Roman"/>
                <w:b/>
                <w:color w:val="000000" w:themeColor="text1"/>
                <w:sz w:val="20"/>
                <w:szCs w:val="20"/>
                <w:lang w:val="en-GB" w:eastAsia="pl-PL"/>
              </w:rPr>
              <w:lastRenderedPageBreak/>
              <w:t xml:space="preserve">Methods of assessment of the intended </w:t>
            </w:r>
            <w:r w:rsidR="00674EB5">
              <w:rPr>
                <w:rFonts w:eastAsia="Arial Unicode MS" w:cs="Times New Roman"/>
                <w:b/>
                <w:color w:val="000000" w:themeColor="text1"/>
                <w:sz w:val="20"/>
                <w:szCs w:val="20"/>
                <w:lang w:val="en-GB" w:eastAsia="pl-PL"/>
              </w:rPr>
              <w:t xml:space="preserve">learning </w:t>
            </w:r>
            <w:r w:rsidRPr="00567A60">
              <w:rPr>
                <w:rFonts w:eastAsia="Arial Unicode MS" w:cs="Times New Roman"/>
                <w:b/>
                <w:color w:val="000000" w:themeColor="text1"/>
                <w:sz w:val="20"/>
                <w:szCs w:val="20"/>
                <w:lang w:val="en-GB" w:eastAsia="pl-PL"/>
              </w:rPr>
              <w:t>outcomes</w:t>
            </w:r>
          </w:p>
        </w:tc>
      </w:tr>
      <w:tr w:rsidR="00567A60" w:rsidRPr="00567A60" w14:paraId="7D86E540" w14:textId="77777777" w:rsidTr="001D270C">
        <w:trPr>
          <w:trHeight w:val="284"/>
        </w:trPr>
        <w:tc>
          <w:tcPr>
            <w:tcW w:w="1977" w:type="dxa"/>
            <w:vMerge w:val="restart"/>
            <w:tcBorders>
              <w:left w:val="single" w:sz="4" w:space="0" w:color="auto"/>
              <w:right w:val="single" w:sz="4" w:space="0" w:color="auto"/>
            </w:tcBorders>
            <w:vAlign w:val="center"/>
          </w:tcPr>
          <w:p w14:paraId="7ECFB638" w14:textId="77777777" w:rsidR="00567A60" w:rsidRPr="00567A60" w:rsidRDefault="00567A60" w:rsidP="00567A60">
            <w:pPr>
              <w:spacing w:line="240" w:lineRule="auto"/>
              <w:jc w:val="center"/>
              <w:rPr>
                <w:rFonts w:eastAsia="Arial Unicode MS" w:cs="Times New Roman"/>
                <w:b/>
                <w:color w:val="000000" w:themeColor="text1"/>
                <w:sz w:val="20"/>
                <w:szCs w:val="20"/>
                <w:lang w:val="en-GB" w:eastAsia="pl-PL"/>
              </w:rPr>
            </w:pPr>
            <w:r w:rsidRPr="00567A60">
              <w:rPr>
                <w:rFonts w:eastAsia="Arial Unicode MS" w:cs="Times New Roman"/>
                <w:b/>
                <w:color w:val="000000" w:themeColor="text1"/>
                <w:sz w:val="20"/>
                <w:szCs w:val="20"/>
                <w:lang w:val="en-GB" w:eastAsia="pl-PL"/>
              </w:rPr>
              <w:t xml:space="preserve">Teaching </w:t>
            </w:r>
          </w:p>
          <w:p w14:paraId="018E8EEA" w14:textId="77777777" w:rsidR="00567A60" w:rsidRPr="00567A60" w:rsidRDefault="00567A60" w:rsidP="00567A60">
            <w:pPr>
              <w:spacing w:line="240" w:lineRule="auto"/>
              <w:jc w:val="center"/>
              <w:rPr>
                <w:rFonts w:eastAsia="Arial Unicode MS" w:cs="Times New Roman"/>
                <w:b/>
                <w:color w:val="000000" w:themeColor="text1"/>
                <w:sz w:val="20"/>
                <w:szCs w:val="20"/>
                <w:lang w:val="en-GB" w:eastAsia="pl-PL"/>
              </w:rPr>
            </w:pPr>
            <w:r w:rsidRPr="00567A60">
              <w:rPr>
                <w:rFonts w:eastAsia="Arial Unicode MS" w:cs="Times New Roman"/>
                <w:b/>
                <w:color w:val="000000" w:themeColor="text1"/>
                <w:sz w:val="20"/>
                <w:szCs w:val="20"/>
                <w:lang w:val="en-GB" w:eastAsia="pl-PL"/>
              </w:rPr>
              <w:t>outcomes</w:t>
            </w:r>
          </w:p>
          <w:p w14:paraId="550D5131" w14:textId="77777777" w:rsidR="00567A60" w:rsidRPr="00567A60" w:rsidRDefault="00567A60" w:rsidP="00567A60">
            <w:pPr>
              <w:spacing w:line="240" w:lineRule="auto"/>
              <w:jc w:val="center"/>
              <w:rPr>
                <w:rFonts w:eastAsia="Arial Unicode MS" w:cs="Times New Roman"/>
                <w:color w:val="000000" w:themeColor="text1"/>
                <w:sz w:val="20"/>
                <w:szCs w:val="20"/>
                <w:lang w:val="en-GB" w:eastAsia="pl-PL"/>
              </w:rPr>
            </w:pPr>
            <w:r w:rsidRPr="00567A60">
              <w:rPr>
                <w:rFonts w:eastAsia="Arial Unicode MS" w:cs="Times New Roman"/>
                <w:b/>
                <w:i/>
                <w:color w:val="000000" w:themeColor="text1"/>
                <w:sz w:val="16"/>
                <w:szCs w:val="16"/>
                <w:lang w:val="en-GB" w:eastAsia="pl-PL"/>
              </w:rPr>
              <w:t>(code)</w:t>
            </w:r>
          </w:p>
        </w:tc>
        <w:tc>
          <w:tcPr>
            <w:tcW w:w="7917" w:type="dxa"/>
            <w:gridSpan w:val="21"/>
            <w:tcBorders>
              <w:top w:val="single" w:sz="4" w:space="0" w:color="auto"/>
              <w:left w:val="single" w:sz="4" w:space="0" w:color="auto"/>
              <w:bottom w:val="single" w:sz="4" w:space="0" w:color="auto"/>
              <w:right w:val="single" w:sz="4" w:space="0" w:color="auto"/>
            </w:tcBorders>
          </w:tcPr>
          <w:p w14:paraId="7AF0A8C1" w14:textId="77777777" w:rsidR="00567A60" w:rsidRPr="00567A60" w:rsidRDefault="00567A60" w:rsidP="00567A60">
            <w:pPr>
              <w:spacing w:line="240" w:lineRule="auto"/>
              <w:jc w:val="center"/>
              <w:rPr>
                <w:rFonts w:eastAsia="Arial Unicode MS" w:cs="Times New Roman"/>
                <w:color w:val="000000" w:themeColor="text1"/>
                <w:sz w:val="20"/>
                <w:szCs w:val="20"/>
                <w:lang w:val="en-GB" w:eastAsia="pl-PL"/>
              </w:rPr>
            </w:pPr>
            <w:r w:rsidRPr="00567A60">
              <w:rPr>
                <w:rFonts w:eastAsia="Arial Unicode MS" w:cs="Times New Roman"/>
                <w:b/>
                <w:color w:val="000000" w:themeColor="text1"/>
                <w:sz w:val="20"/>
                <w:szCs w:val="20"/>
                <w:lang w:val="en-GB" w:eastAsia="pl-PL"/>
              </w:rPr>
              <w:t>Method of assessment (+/-)</w:t>
            </w:r>
          </w:p>
        </w:tc>
      </w:tr>
      <w:tr w:rsidR="00567A60" w:rsidRPr="00567A60" w14:paraId="25EA5815" w14:textId="77777777" w:rsidTr="001D270C">
        <w:trPr>
          <w:trHeight w:val="284"/>
        </w:trPr>
        <w:tc>
          <w:tcPr>
            <w:tcW w:w="1977" w:type="dxa"/>
            <w:vMerge/>
            <w:tcBorders>
              <w:left w:val="single" w:sz="4" w:space="0" w:color="auto"/>
              <w:right w:val="single" w:sz="4" w:space="0" w:color="auto"/>
            </w:tcBorders>
          </w:tcPr>
          <w:p w14:paraId="3B15D33E" w14:textId="77777777" w:rsidR="00567A60" w:rsidRPr="00567A60" w:rsidRDefault="00567A60" w:rsidP="00567A60">
            <w:pPr>
              <w:spacing w:line="240" w:lineRule="auto"/>
              <w:rPr>
                <w:rFonts w:eastAsia="Arial Unicode MS" w:cs="Times New Roman"/>
                <w:color w:val="000000" w:themeColor="text1"/>
                <w:sz w:val="20"/>
                <w:szCs w:val="20"/>
                <w:lang w:val="en-GB" w:eastAsia="pl-PL"/>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4F55C944" w14:textId="77777777" w:rsidR="00567A60" w:rsidRPr="00567A60" w:rsidRDefault="00567A60" w:rsidP="00567A60">
            <w:pPr>
              <w:spacing w:line="240" w:lineRule="auto"/>
              <w:ind w:left="-113" w:right="-113"/>
              <w:jc w:val="center"/>
              <w:rPr>
                <w:rFonts w:eastAsia="Arial Unicode MS" w:cs="Times New Roman"/>
                <w:b/>
                <w:color w:val="000000" w:themeColor="text1"/>
                <w:sz w:val="16"/>
                <w:szCs w:val="16"/>
                <w:lang w:val="en-GB" w:eastAsia="pl-PL"/>
              </w:rPr>
            </w:pPr>
            <w:r w:rsidRPr="00567A60">
              <w:rPr>
                <w:rFonts w:eastAsia="Arial Unicode MS" w:cs="Times New Roman"/>
                <w:b/>
                <w:color w:val="000000" w:themeColor="text1"/>
                <w:sz w:val="16"/>
                <w:szCs w:val="16"/>
                <w:lang w:val="en-GB" w:eastAsia="pl-PL"/>
              </w:rPr>
              <w:t>Exam oral/written*</w:t>
            </w:r>
          </w:p>
        </w:tc>
        <w:tc>
          <w:tcPr>
            <w:tcW w:w="1134" w:type="dxa"/>
            <w:gridSpan w:val="3"/>
            <w:tcBorders>
              <w:top w:val="single" w:sz="4" w:space="0" w:color="auto"/>
              <w:left w:val="single" w:sz="4" w:space="0" w:color="auto"/>
              <w:bottom w:val="single" w:sz="12" w:space="0" w:color="auto"/>
              <w:right w:val="single" w:sz="4" w:space="0" w:color="auto"/>
            </w:tcBorders>
            <w:vAlign w:val="center"/>
          </w:tcPr>
          <w:p w14:paraId="29170414" w14:textId="30EB3108" w:rsidR="00567A60" w:rsidRPr="00567A60" w:rsidRDefault="009B6091" w:rsidP="00567A60">
            <w:pPr>
              <w:spacing w:line="240" w:lineRule="auto"/>
              <w:ind w:left="-57" w:right="-57"/>
              <w:jc w:val="center"/>
              <w:rPr>
                <w:rFonts w:eastAsia="Arial Unicode MS" w:cs="Times New Roman"/>
                <w:b/>
                <w:color w:val="000000" w:themeColor="text1"/>
                <w:sz w:val="16"/>
                <w:szCs w:val="16"/>
                <w:lang w:val="en-GB" w:eastAsia="pl-PL"/>
              </w:rPr>
            </w:pPr>
            <w:r>
              <w:rPr>
                <w:rFonts w:eastAsia="Arial Unicode MS" w:cs="Times New Roman"/>
                <w:b/>
                <w:color w:val="000000" w:themeColor="text1"/>
                <w:sz w:val="16"/>
                <w:szCs w:val="16"/>
                <w:lang w:val="en-GB" w:eastAsia="pl-PL"/>
              </w:rPr>
              <w:t>Final test</w:t>
            </w:r>
            <w:r w:rsidR="00567A60" w:rsidRPr="00567A60">
              <w:rPr>
                <w:rFonts w:eastAsia="Arial Unicode MS" w:cs="Times New Roman"/>
                <w:b/>
                <w:color w:val="000000" w:themeColor="text1"/>
                <w:sz w:val="16"/>
                <w:szCs w:val="16"/>
                <w:lang w:val="en-GB" w:eastAsia="pl-PL"/>
              </w:rPr>
              <w:t>*</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73044CF4" w14:textId="77777777" w:rsidR="00567A60" w:rsidRPr="00567A60" w:rsidRDefault="00567A60" w:rsidP="00567A60">
            <w:pPr>
              <w:spacing w:line="240" w:lineRule="auto"/>
              <w:jc w:val="center"/>
              <w:rPr>
                <w:rFonts w:eastAsia="Arial Unicode MS" w:cs="Times New Roman"/>
                <w:b/>
                <w:color w:val="000000" w:themeColor="text1"/>
                <w:sz w:val="16"/>
                <w:szCs w:val="16"/>
                <w:lang w:val="en-GB" w:eastAsia="pl-PL"/>
              </w:rPr>
            </w:pPr>
            <w:r w:rsidRPr="00567A60">
              <w:rPr>
                <w:rFonts w:eastAsia="Arial Unicode MS" w:cs="Times New Roman"/>
                <w:b/>
                <w:color w:val="000000" w:themeColor="text1"/>
                <w:sz w:val="16"/>
                <w:szCs w:val="16"/>
                <w:lang w:val="en-GB" w:eastAsia="pl-PL"/>
              </w:rPr>
              <w:t>Project*</w:t>
            </w:r>
          </w:p>
        </w:tc>
        <w:tc>
          <w:tcPr>
            <w:tcW w:w="1137" w:type="dxa"/>
            <w:gridSpan w:val="3"/>
            <w:tcBorders>
              <w:top w:val="single" w:sz="4" w:space="0" w:color="auto"/>
              <w:left w:val="single" w:sz="4" w:space="0" w:color="auto"/>
              <w:bottom w:val="single" w:sz="12" w:space="0" w:color="auto"/>
              <w:right w:val="single" w:sz="4" w:space="0" w:color="auto"/>
            </w:tcBorders>
            <w:vAlign w:val="center"/>
          </w:tcPr>
          <w:p w14:paraId="070916BE" w14:textId="77777777" w:rsidR="00567A60" w:rsidRPr="00567A60" w:rsidRDefault="00567A60" w:rsidP="00567A60">
            <w:pPr>
              <w:spacing w:line="240" w:lineRule="auto"/>
              <w:jc w:val="center"/>
              <w:rPr>
                <w:rFonts w:eastAsia="Arial Unicode MS" w:cs="Times New Roman"/>
                <w:b/>
                <w:color w:val="000000" w:themeColor="text1"/>
                <w:sz w:val="16"/>
                <w:szCs w:val="16"/>
                <w:lang w:val="en-GB" w:eastAsia="pl-PL"/>
              </w:rPr>
            </w:pPr>
            <w:r w:rsidRPr="00567A60">
              <w:rPr>
                <w:rFonts w:eastAsia="Arial Unicode MS" w:cs="Times New Roman"/>
                <w:b/>
                <w:color w:val="000000" w:themeColor="text1"/>
                <w:sz w:val="16"/>
                <w:szCs w:val="16"/>
                <w:lang w:val="en-GB" w:eastAsia="pl-PL"/>
              </w:rPr>
              <w:t xml:space="preserve">Effort </w:t>
            </w:r>
          </w:p>
          <w:p w14:paraId="02BA324C" w14:textId="77777777" w:rsidR="00567A60" w:rsidRPr="00567A60" w:rsidRDefault="00567A60" w:rsidP="00567A60">
            <w:pPr>
              <w:spacing w:line="240" w:lineRule="auto"/>
              <w:jc w:val="center"/>
              <w:rPr>
                <w:rFonts w:eastAsia="Arial Unicode MS" w:cs="Times New Roman"/>
                <w:b/>
                <w:color w:val="000000" w:themeColor="text1"/>
                <w:sz w:val="16"/>
                <w:szCs w:val="16"/>
                <w:lang w:val="en-GB" w:eastAsia="pl-PL"/>
              </w:rPr>
            </w:pPr>
            <w:r w:rsidRPr="00567A60">
              <w:rPr>
                <w:rFonts w:eastAsia="Arial Unicode MS" w:cs="Times New Roman"/>
                <w:b/>
                <w:color w:val="000000" w:themeColor="text1"/>
                <w:sz w:val="16"/>
                <w:szCs w:val="16"/>
                <w:lang w:val="en-GB" w:eastAsia="pl-PL"/>
              </w:rPr>
              <w:t>in class</w:t>
            </w:r>
            <w:r w:rsidRPr="00567A60">
              <w:rPr>
                <w:rFonts w:eastAsia="Arial Unicode MS" w:cs="Times New Roman"/>
                <w:b/>
                <w:color w:val="000000" w:themeColor="text1"/>
                <w:spacing w:val="-2"/>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3C2834B9" w14:textId="77777777" w:rsidR="00567A60" w:rsidRPr="00567A60" w:rsidRDefault="00567A60" w:rsidP="00567A60">
            <w:pPr>
              <w:spacing w:line="240" w:lineRule="auto"/>
              <w:jc w:val="center"/>
              <w:rPr>
                <w:rFonts w:eastAsia="Arial Unicode MS" w:cs="Times New Roman"/>
                <w:b/>
                <w:color w:val="000000" w:themeColor="text1"/>
                <w:sz w:val="16"/>
                <w:szCs w:val="16"/>
                <w:lang w:val="en-GB" w:eastAsia="pl-PL"/>
              </w:rPr>
            </w:pPr>
            <w:r w:rsidRPr="00567A60">
              <w:rPr>
                <w:rFonts w:eastAsia="Arial Unicode MS" w:cs="Times New Roman"/>
                <w:b/>
                <w:color w:val="000000" w:themeColor="text1"/>
                <w:sz w:val="16"/>
                <w:szCs w:val="16"/>
                <w:lang w:val="en-GB" w:eastAsia="pl-PL"/>
              </w:rPr>
              <w:t>Self-study*</w:t>
            </w:r>
          </w:p>
        </w:tc>
        <w:tc>
          <w:tcPr>
            <w:tcW w:w="1137" w:type="dxa"/>
            <w:gridSpan w:val="3"/>
            <w:tcBorders>
              <w:top w:val="single" w:sz="4" w:space="0" w:color="auto"/>
              <w:left w:val="single" w:sz="4" w:space="0" w:color="auto"/>
              <w:bottom w:val="single" w:sz="12" w:space="0" w:color="auto"/>
              <w:right w:val="single" w:sz="4" w:space="0" w:color="auto"/>
            </w:tcBorders>
            <w:vAlign w:val="center"/>
          </w:tcPr>
          <w:p w14:paraId="6D7B7001" w14:textId="77777777" w:rsidR="00567A60" w:rsidRPr="00567A60" w:rsidRDefault="00567A60" w:rsidP="00567A60">
            <w:pPr>
              <w:spacing w:line="240" w:lineRule="auto"/>
              <w:jc w:val="center"/>
              <w:rPr>
                <w:rFonts w:eastAsia="Arial Unicode MS" w:cs="Times New Roman"/>
                <w:b/>
                <w:color w:val="000000" w:themeColor="text1"/>
                <w:sz w:val="16"/>
                <w:szCs w:val="16"/>
                <w:lang w:val="en-GB" w:eastAsia="pl-PL"/>
              </w:rPr>
            </w:pPr>
            <w:r w:rsidRPr="00567A60">
              <w:rPr>
                <w:rFonts w:eastAsia="Arial Unicode MS" w:cs="Times New Roman"/>
                <w:b/>
                <w:color w:val="000000" w:themeColor="text1"/>
                <w:sz w:val="16"/>
                <w:szCs w:val="16"/>
                <w:lang w:val="en-GB" w:eastAsia="pl-PL"/>
              </w:rPr>
              <w:t xml:space="preserve">Group work*           </w:t>
            </w:r>
          </w:p>
        </w:tc>
        <w:tc>
          <w:tcPr>
            <w:tcW w:w="1103"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3384BC31" w14:textId="77777777" w:rsidR="00567A60" w:rsidRDefault="00567A60" w:rsidP="00567A60">
            <w:pPr>
              <w:spacing w:line="240" w:lineRule="auto"/>
              <w:jc w:val="center"/>
              <w:rPr>
                <w:rFonts w:eastAsia="Arial Unicode MS" w:cs="Times New Roman"/>
                <w:b/>
                <w:color w:val="000000" w:themeColor="text1"/>
                <w:sz w:val="16"/>
                <w:szCs w:val="16"/>
                <w:lang w:val="en-GB" w:eastAsia="pl-PL"/>
              </w:rPr>
            </w:pPr>
            <w:r w:rsidRPr="00567A60">
              <w:rPr>
                <w:rFonts w:eastAsia="Arial Unicode MS" w:cs="Times New Roman"/>
                <w:b/>
                <w:color w:val="000000" w:themeColor="text1"/>
                <w:sz w:val="16"/>
                <w:szCs w:val="16"/>
                <w:lang w:val="en-GB" w:eastAsia="pl-PL"/>
              </w:rPr>
              <w:t>Others*</w:t>
            </w:r>
          </w:p>
          <w:p w14:paraId="063477F3" w14:textId="77777777" w:rsidR="00ED3CF9" w:rsidRPr="00567A60" w:rsidRDefault="00ED3CF9" w:rsidP="00567A60">
            <w:pPr>
              <w:spacing w:line="240" w:lineRule="auto"/>
              <w:jc w:val="center"/>
              <w:rPr>
                <w:rFonts w:eastAsia="Arial Unicode MS" w:cs="Times New Roman"/>
                <w:b/>
                <w:color w:val="000000" w:themeColor="text1"/>
                <w:sz w:val="16"/>
                <w:szCs w:val="16"/>
                <w:highlight w:val="lightGray"/>
                <w:lang w:val="en-GB" w:eastAsia="pl-PL"/>
              </w:rPr>
            </w:pPr>
            <w:r>
              <w:rPr>
                <w:rFonts w:eastAsia="Arial Unicode MS" w:cs="Times New Roman"/>
                <w:b/>
                <w:color w:val="000000" w:themeColor="text1"/>
                <w:sz w:val="16"/>
                <w:szCs w:val="16"/>
                <w:lang w:val="en-GB" w:eastAsia="pl-PL"/>
              </w:rPr>
              <w:t>Observation</w:t>
            </w:r>
          </w:p>
        </w:tc>
      </w:tr>
      <w:tr w:rsidR="00567A60" w:rsidRPr="00567A60" w14:paraId="6D8F12C8" w14:textId="77777777" w:rsidTr="001D270C">
        <w:trPr>
          <w:trHeight w:val="284"/>
        </w:trPr>
        <w:tc>
          <w:tcPr>
            <w:tcW w:w="1977" w:type="dxa"/>
            <w:vMerge/>
            <w:tcBorders>
              <w:left w:val="single" w:sz="4" w:space="0" w:color="auto"/>
              <w:right w:val="single" w:sz="4" w:space="0" w:color="auto"/>
            </w:tcBorders>
          </w:tcPr>
          <w:p w14:paraId="2A41D6F3" w14:textId="77777777" w:rsidR="00567A60" w:rsidRPr="00567A60" w:rsidRDefault="00567A60" w:rsidP="00567A60">
            <w:pPr>
              <w:spacing w:line="240" w:lineRule="auto"/>
              <w:rPr>
                <w:rFonts w:eastAsia="Arial Unicode MS" w:cs="Times New Roman"/>
                <w:color w:val="000000" w:themeColor="text1"/>
                <w:sz w:val="20"/>
                <w:szCs w:val="20"/>
                <w:lang w:val="en-GB" w:eastAsia="pl-PL"/>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14:paraId="3AE00065" w14:textId="77777777" w:rsidR="00567A60" w:rsidRPr="00567A60" w:rsidRDefault="00567A60" w:rsidP="00567A60">
            <w:pPr>
              <w:spacing w:line="240" w:lineRule="auto"/>
              <w:jc w:val="center"/>
              <w:rPr>
                <w:rFonts w:eastAsia="Arial Unicode MS" w:cs="Times New Roman"/>
                <w:b/>
                <w:i/>
                <w:color w:val="000000" w:themeColor="text1"/>
                <w:sz w:val="16"/>
                <w:szCs w:val="16"/>
                <w:lang w:val="en-GB" w:eastAsia="pl-PL"/>
              </w:rPr>
            </w:pPr>
            <w:r w:rsidRPr="00567A60">
              <w:rPr>
                <w:rFonts w:eastAsia="Arial Unicode MS" w:cs="Times New Roman"/>
                <w:b/>
                <w:i/>
                <w:color w:val="000000" w:themeColor="text1"/>
                <w:sz w:val="16"/>
                <w:szCs w:val="16"/>
                <w:lang w:val="en-GB" w:eastAsia="pl-PL"/>
              </w:rPr>
              <w:t>Form of classes</w:t>
            </w:r>
          </w:p>
        </w:tc>
        <w:tc>
          <w:tcPr>
            <w:tcW w:w="1134" w:type="dxa"/>
            <w:gridSpan w:val="3"/>
            <w:tcBorders>
              <w:top w:val="single" w:sz="12" w:space="0" w:color="auto"/>
              <w:left w:val="single" w:sz="4" w:space="0" w:color="auto"/>
              <w:bottom w:val="dashSmallGap" w:sz="4" w:space="0" w:color="auto"/>
              <w:right w:val="single" w:sz="4" w:space="0" w:color="auto"/>
            </w:tcBorders>
            <w:vAlign w:val="center"/>
          </w:tcPr>
          <w:p w14:paraId="3E7BED8C" w14:textId="77777777" w:rsidR="00567A60" w:rsidRPr="00567A60" w:rsidRDefault="00567A60" w:rsidP="00567A60">
            <w:pPr>
              <w:spacing w:line="240" w:lineRule="auto"/>
              <w:jc w:val="center"/>
              <w:rPr>
                <w:rFonts w:eastAsia="Arial Unicode MS" w:cs="Times New Roman"/>
                <w:b/>
                <w:i/>
                <w:color w:val="000000" w:themeColor="text1"/>
                <w:sz w:val="16"/>
                <w:szCs w:val="16"/>
                <w:lang w:val="en-GB" w:eastAsia="pl-PL"/>
              </w:rPr>
            </w:pPr>
            <w:r w:rsidRPr="00567A60">
              <w:rPr>
                <w:rFonts w:eastAsia="Arial Unicode MS" w:cs="Times New Roman"/>
                <w:b/>
                <w:i/>
                <w:color w:val="000000" w:themeColor="text1"/>
                <w:sz w:val="16"/>
                <w:szCs w:val="16"/>
                <w:lang w:val="en-GB" w:eastAsia="pl-PL"/>
              </w:rPr>
              <w:t>Form of classes</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14:paraId="3354D8F2" w14:textId="77777777" w:rsidR="00567A60" w:rsidRPr="00567A60" w:rsidRDefault="00567A60" w:rsidP="00567A60">
            <w:pPr>
              <w:spacing w:line="240" w:lineRule="auto"/>
              <w:jc w:val="center"/>
              <w:rPr>
                <w:rFonts w:eastAsia="Arial Unicode MS" w:cs="Times New Roman"/>
                <w:color w:val="000000" w:themeColor="text1"/>
                <w:sz w:val="20"/>
                <w:szCs w:val="20"/>
                <w:lang w:val="en-GB" w:eastAsia="pl-PL"/>
              </w:rPr>
            </w:pPr>
            <w:r w:rsidRPr="00567A60">
              <w:rPr>
                <w:rFonts w:eastAsia="Arial Unicode MS" w:cs="Times New Roman"/>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14:paraId="59138185" w14:textId="77777777" w:rsidR="00567A60" w:rsidRPr="00567A60" w:rsidRDefault="00567A60" w:rsidP="00567A60">
            <w:pPr>
              <w:spacing w:line="240" w:lineRule="auto"/>
              <w:jc w:val="center"/>
              <w:rPr>
                <w:rFonts w:eastAsia="Arial Unicode MS" w:cs="Times New Roman"/>
                <w:color w:val="000000" w:themeColor="text1"/>
                <w:sz w:val="20"/>
                <w:szCs w:val="20"/>
                <w:lang w:val="en-GB" w:eastAsia="pl-PL"/>
              </w:rPr>
            </w:pPr>
            <w:r w:rsidRPr="00567A60">
              <w:rPr>
                <w:rFonts w:eastAsia="Arial Unicode MS" w:cs="Times New Roman"/>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14:paraId="5C5CC1B4" w14:textId="77777777" w:rsidR="00567A60" w:rsidRPr="00567A60" w:rsidRDefault="00567A60" w:rsidP="00567A60">
            <w:pPr>
              <w:spacing w:line="240" w:lineRule="auto"/>
              <w:jc w:val="center"/>
              <w:rPr>
                <w:rFonts w:eastAsia="Arial Unicode MS" w:cs="Times New Roman"/>
                <w:color w:val="000000" w:themeColor="text1"/>
                <w:sz w:val="20"/>
                <w:szCs w:val="20"/>
                <w:lang w:val="en-GB" w:eastAsia="pl-PL"/>
              </w:rPr>
            </w:pPr>
            <w:r w:rsidRPr="00567A60">
              <w:rPr>
                <w:rFonts w:eastAsia="Arial Unicode MS" w:cs="Times New Roman"/>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14:paraId="6D7FEFED" w14:textId="77777777" w:rsidR="00567A60" w:rsidRPr="00567A60" w:rsidRDefault="00567A60" w:rsidP="00567A60">
            <w:pPr>
              <w:spacing w:line="240" w:lineRule="auto"/>
              <w:jc w:val="center"/>
              <w:rPr>
                <w:rFonts w:eastAsia="Arial Unicode MS" w:cs="Times New Roman"/>
                <w:color w:val="000000" w:themeColor="text1"/>
                <w:sz w:val="20"/>
                <w:szCs w:val="20"/>
                <w:lang w:val="en-GB" w:eastAsia="pl-PL"/>
              </w:rPr>
            </w:pPr>
            <w:r w:rsidRPr="00567A60">
              <w:rPr>
                <w:rFonts w:eastAsia="Arial Unicode MS" w:cs="Times New Roman"/>
                <w:b/>
                <w:i/>
                <w:color w:val="000000" w:themeColor="text1"/>
                <w:sz w:val="16"/>
                <w:szCs w:val="16"/>
                <w:lang w:val="en-GB" w:eastAsia="pl-PL"/>
              </w:rPr>
              <w:t>Form of classes</w:t>
            </w:r>
          </w:p>
        </w:tc>
        <w:tc>
          <w:tcPr>
            <w:tcW w:w="1103"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14:paraId="6024599F" w14:textId="77777777" w:rsidR="00567A60" w:rsidRPr="00567A60" w:rsidRDefault="00567A60" w:rsidP="00567A60">
            <w:pPr>
              <w:spacing w:line="240" w:lineRule="auto"/>
              <w:jc w:val="center"/>
              <w:rPr>
                <w:rFonts w:eastAsia="Arial Unicode MS" w:cs="Times New Roman"/>
                <w:color w:val="000000" w:themeColor="text1"/>
                <w:sz w:val="20"/>
                <w:szCs w:val="20"/>
                <w:lang w:val="en-GB" w:eastAsia="pl-PL"/>
              </w:rPr>
            </w:pPr>
            <w:r w:rsidRPr="00567A60">
              <w:rPr>
                <w:rFonts w:eastAsia="Arial Unicode MS" w:cs="Times New Roman"/>
                <w:b/>
                <w:i/>
                <w:color w:val="000000" w:themeColor="text1"/>
                <w:sz w:val="16"/>
                <w:szCs w:val="16"/>
                <w:lang w:val="en-GB" w:eastAsia="pl-PL"/>
              </w:rPr>
              <w:t>Form of classes</w:t>
            </w:r>
          </w:p>
        </w:tc>
      </w:tr>
      <w:tr w:rsidR="00567A60" w:rsidRPr="00567A60" w14:paraId="589C9258" w14:textId="77777777" w:rsidTr="001D270C">
        <w:trPr>
          <w:trHeight w:val="284"/>
        </w:trPr>
        <w:tc>
          <w:tcPr>
            <w:tcW w:w="1977" w:type="dxa"/>
            <w:vMerge/>
            <w:tcBorders>
              <w:left w:val="single" w:sz="4" w:space="0" w:color="auto"/>
              <w:bottom w:val="single" w:sz="4" w:space="0" w:color="auto"/>
              <w:right w:val="single" w:sz="4" w:space="0" w:color="auto"/>
            </w:tcBorders>
          </w:tcPr>
          <w:p w14:paraId="24D083AF" w14:textId="77777777" w:rsidR="00567A60" w:rsidRPr="00567A60" w:rsidRDefault="00567A60" w:rsidP="00567A60">
            <w:pPr>
              <w:spacing w:line="240" w:lineRule="auto"/>
              <w:rPr>
                <w:rFonts w:eastAsia="Arial Unicode MS" w:cs="Times New Roman"/>
                <w:i/>
                <w:color w:val="000000" w:themeColor="text1"/>
                <w:sz w:val="20"/>
                <w:szCs w:val="20"/>
                <w:lang w:val="en-GB" w:eastAsia="pl-PL"/>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14:paraId="6E58A252" w14:textId="77777777" w:rsidR="00567A60" w:rsidRPr="00567A60" w:rsidRDefault="00567A60" w:rsidP="00567A60">
            <w:pPr>
              <w:spacing w:line="240" w:lineRule="auto"/>
              <w:jc w:val="center"/>
              <w:rPr>
                <w:rFonts w:eastAsia="Arial Unicode MS" w:cs="Times New Roman"/>
                <w:i/>
                <w:color w:val="000000" w:themeColor="text1"/>
                <w:sz w:val="20"/>
                <w:szCs w:val="20"/>
                <w:lang w:val="en-GB" w:eastAsia="pl-PL"/>
              </w:rPr>
            </w:pPr>
            <w:r w:rsidRPr="00567A60">
              <w:rPr>
                <w:rFonts w:eastAsia="Arial Unicode MS" w:cs="Times New Roman"/>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14:paraId="59580425" w14:textId="77777777" w:rsidR="00567A60" w:rsidRPr="00567A60" w:rsidRDefault="00567A60" w:rsidP="00567A60">
            <w:pPr>
              <w:spacing w:line="240" w:lineRule="auto"/>
              <w:jc w:val="center"/>
              <w:rPr>
                <w:rFonts w:eastAsia="Arial Unicode MS" w:cs="Times New Roman"/>
                <w:i/>
                <w:color w:val="000000" w:themeColor="text1"/>
                <w:sz w:val="20"/>
                <w:szCs w:val="20"/>
                <w:lang w:val="en-GB" w:eastAsia="pl-PL"/>
              </w:rPr>
            </w:pPr>
            <w:r w:rsidRPr="00567A60">
              <w:rPr>
                <w:rFonts w:eastAsia="Arial Unicode MS" w:cs="Times New Roman"/>
                <w:i/>
                <w:color w:val="000000" w:themeColor="text1"/>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20A3F010" w14:textId="77777777" w:rsidR="00567A60" w:rsidRPr="00567A60" w:rsidRDefault="00ED3CF9" w:rsidP="00567A60">
            <w:pPr>
              <w:spacing w:line="240" w:lineRule="auto"/>
              <w:jc w:val="center"/>
              <w:rPr>
                <w:rFonts w:eastAsia="Arial Unicode MS" w:cs="Times New Roman"/>
                <w:i/>
                <w:color w:val="000000" w:themeColor="text1"/>
                <w:sz w:val="20"/>
                <w:szCs w:val="20"/>
                <w:lang w:val="en-GB" w:eastAsia="pl-PL"/>
              </w:rPr>
            </w:pPr>
            <w:r>
              <w:rPr>
                <w:rFonts w:eastAsia="Arial Unicode MS" w:cs="Times New Roman"/>
                <w:i/>
                <w:color w:val="000000" w:themeColor="text1"/>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vAlign w:val="center"/>
          </w:tcPr>
          <w:p w14:paraId="4C3D4983" w14:textId="77777777" w:rsidR="00567A60" w:rsidRPr="00567A60" w:rsidRDefault="00567A60" w:rsidP="00567A60">
            <w:pPr>
              <w:spacing w:line="240" w:lineRule="auto"/>
              <w:jc w:val="center"/>
              <w:rPr>
                <w:rFonts w:eastAsia="Arial Unicode MS" w:cs="Times New Roman"/>
                <w:i/>
                <w:color w:val="000000" w:themeColor="text1"/>
                <w:sz w:val="20"/>
                <w:szCs w:val="20"/>
                <w:lang w:val="en-GB" w:eastAsia="pl-PL"/>
              </w:rPr>
            </w:pPr>
            <w:r w:rsidRPr="00567A60">
              <w:rPr>
                <w:rFonts w:eastAsia="Arial Unicode MS" w:cs="Times New Roman"/>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vAlign w:val="center"/>
          </w:tcPr>
          <w:p w14:paraId="663A0D2A" w14:textId="77777777" w:rsidR="00567A60" w:rsidRPr="00567A60" w:rsidRDefault="00567A60" w:rsidP="00567A60">
            <w:pPr>
              <w:spacing w:line="240" w:lineRule="auto"/>
              <w:jc w:val="center"/>
              <w:rPr>
                <w:rFonts w:eastAsia="Arial Unicode MS" w:cs="Times New Roman"/>
                <w:i/>
                <w:color w:val="000000" w:themeColor="text1"/>
                <w:sz w:val="20"/>
                <w:szCs w:val="20"/>
                <w:lang w:val="en-GB" w:eastAsia="pl-PL"/>
              </w:rPr>
            </w:pPr>
            <w:r w:rsidRPr="00567A60">
              <w:rPr>
                <w:rFonts w:eastAsia="Arial Unicode MS" w:cs="Times New Roman"/>
                <w:i/>
                <w:color w:val="000000" w:themeColor="text1"/>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14:paraId="5C17F7A5" w14:textId="77777777" w:rsidR="00567A60" w:rsidRPr="00567A60" w:rsidRDefault="00ED3CF9" w:rsidP="00567A60">
            <w:pPr>
              <w:spacing w:line="240" w:lineRule="auto"/>
              <w:jc w:val="center"/>
              <w:rPr>
                <w:rFonts w:eastAsia="Arial Unicode MS" w:cs="Times New Roman"/>
                <w:i/>
                <w:color w:val="000000" w:themeColor="text1"/>
                <w:sz w:val="20"/>
                <w:szCs w:val="20"/>
                <w:lang w:val="en-GB" w:eastAsia="pl-PL"/>
              </w:rPr>
            </w:pPr>
            <w:r>
              <w:rPr>
                <w:rFonts w:eastAsia="Arial Unicode MS" w:cs="Times New Roman"/>
                <w:i/>
                <w:color w:val="000000" w:themeColor="text1"/>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14:paraId="1E846AA8" w14:textId="77777777" w:rsidR="00567A60" w:rsidRPr="00567A60" w:rsidRDefault="00567A60" w:rsidP="00567A60">
            <w:pPr>
              <w:spacing w:line="240" w:lineRule="auto"/>
              <w:jc w:val="center"/>
              <w:rPr>
                <w:rFonts w:eastAsia="Arial Unicode MS" w:cs="Times New Roman"/>
                <w:i/>
                <w:color w:val="000000" w:themeColor="text1"/>
                <w:sz w:val="20"/>
                <w:szCs w:val="20"/>
                <w:lang w:val="en-GB" w:eastAsia="pl-PL"/>
              </w:rPr>
            </w:pPr>
            <w:r w:rsidRPr="00567A60">
              <w:rPr>
                <w:rFonts w:eastAsia="Arial Unicode MS" w:cs="Times New Roman"/>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14:paraId="58FC7038" w14:textId="77777777" w:rsidR="00567A60" w:rsidRPr="00567A60" w:rsidRDefault="00567A60" w:rsidP="00567A60">
            <w:pPr>
              <w:spacing w:line="240" w:lineRule="auto"/>
              <w:jc w:val="center"/>
              <w:rPr>
                <w:rFonts w:eastAsia="Arial Unicode MS" w:cs="Times New Roman"/>
                <w:i/>
                <w:color w:val="000000" w:themeColor="text1"/>
                <w:sz w:val="20"/>
                <w:szCs w:val="20"/>
                <w:lang w:val="en-GB" w:eastAsia="pl-PL"/>
              </w:rPr>
            </w:pPr>
            <w:r w:rsidRPr="00567A60">
              <w:rPr>
                <w:rFonts w:eastAsia="Arial Unicode MS"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6769EF3B" w14:textId="77777777" w:rsidR="00567A60" w:rsidRPr="00567A60" w:rsidRDefault="00ED3CF9" w:rsidP="00567A60">
            <w:pPr>
              <w:spacing w:line="240" w:lineRule="auto"/>
              <w:jc w:val="center"/>
              <w:rPr>
                <w:rFonts w:eastAsia="Arial Unicode MS" w:cs="Times New Roman"/>
                <w:i/>
                <w:color w:val="000000" w:themeColor="text1"/>
                <w:sz w:val="20"/>
                <w:szCs w:val="20"/>
                <w:lang w:val="en-GB" w:eastAsia="pl-PL"/>
              </w:rPr>
            </w:pPr>
            <w:r>
              <w:rPr>
                <w:rFonts w:eastAsia="Arial Unicode MS" w:cs="Times New Roman"/>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14:paraId="660B90EF" w14:textId="77777777" w:rsidR="00567A60" w:rsidRPr="00567A60" w:rsidRDefault="00567A60" w:rsidP="00567A60">
            <w:pPr>
              <w:spacing w:line="240" w:lineRule="auto"/>
              <w:jc w:val="center"/>
              <w:rPr>
                <w:rFonts w:eastAsia="Arial Unicode MS" w:cs="Times New Roman"/>
                <w:i/>
                <w:color w:val="000000" w:themeColor="text1"/>
                <w:sz w:val="20"/>
                <w:szCs w:val="20"/>
                <w:lang w:val="en-GB" w:eastAsia="pl-PL"/>
              </w:rPr>
            </w:pPr>
            <w:r w:rsidRPr="00567A60">
              <w:rPr>
                <w:rFonts w:eastAsia="Arial Unicode MS"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14:paraId="64C40D3E" w14:textId="77777777" w:rsidR="00567A60" w:rsidRPr="00567A60" w:rsidRDefault="00567A60" w:rsidP="00567A60">
            <w:pPr>
              <w:spacing w:line="240" w:lineRule="auto"/>
              <w:jc w:val="center"/>
              <w:rPr>
                <w:rFonts w:eastAsia="Arial Unicode MS" w:cs="Times New Roman"/>
                <w:i/>
                <w:color w:val="000000" w:themeColor="text1"/>
                <w:sz w:val="20"/>
                <w:szCs w:val="20"/>
                <w:lang w:val="en-GB" w:eastAsia="pl-PL"/>
              </w:rPr>
            </w:pPr>
            <w:r w:rsidRPr="00567A60">
              <w:rPr>
                <w:rFonts w:eastAsia="Arial Unicode MS"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14:paraId="503CFD5B" w14:textId="77777777" w:rsidR="00567A60" w:rsidRPr="00567A60" w:rsidRDefault="00ED3CF9" w:rsidP="00567A60">
            <w:pPr>
              <w:spacing w:line="240" w:lineRule="auto"/>
              <w:jc w:val="center"/>
              <w:rPr>
                <w:rFonts w:eastAsia="Arial Unicode MS" w:cs="Times New Roman"/>
                <w:i/>
                <w:color w:val="000000" w:themeColor="text1"/>
                <w:sz w:val="20"/>
                <w:szCs w:val="20"/>
                <w:lang w:val="en-GB" w:eastAsia="pl-PL"/>
              </w:rPr>
            </w:pPr>
            <w:r>
              <w:rPr>
                <w:rFonts w:eastAsia="Arial Unicode MS" w:cs="Times New Roman"/>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14:paraId="4ED0733C" w14:textId="77777777" w:rsidR="00567A60" w:rsidRPr="00567A60" w:rsidRDefault="00567A60" w:rsidP="00567A60">
            <w:pPr>
              <w:spacing w:line="240" w:lineRule="auto"/>
              <w:jc w:val="center"/>
              <w:rPr>
                <w:rFonts w:eastAsia="Arial Unicode MS" w:cs="Times New Roman"/>
                <w:i/>
                <w:color w:val="000000" w:themeColor="text1"/>
                <w:sz w:val="20"/>
                <w:szCs w:val="20"/>
                <w:lang w:val="en-GB" w:eastAsia="pl-PL"/>
              </w:rPr>
            </w:pPr>
            <w:r w:rsidRPr="00567A60">
              <w:rPr>
                <w:rFonts w:eastAsia="Arial Unicode MS"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2DE1A335" w14:textId="77777777" w:rsidR="00567A60" w:rsidRPr="00567A60" w:rsidRDefault="00567A60" w:rsidP="00567A60">
            <w:pPr>
              <w:spacing w:line="240" w:lineRule="auto"/>
              <w:jc w:val="center"/>
              <w:rPr>
                <w:rFonts w:eastAsia="Arial Unicode MS" w:cs="Times New Roman"/>
                <w:i/>
                <w:color w:val="000000" w:themeColor="text1"/>
                <w:sz w:val="20"/>
                <w:szCs w:val="20"/>
                <w:lang w:val="en-GB" w:eastAsia="pl-PL"/>
              </w:rPr>
            </w:pPr>
            <w:r w:rsidRPr="00567A60">
              <w:rPr>
                <w:rFonts w:eastAsia="Arial Unicode MS"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443EFCFF" w14:textId="77777777" w:rsidR="00567A60" w:rsidRPr="00567A60" w:rsidRDefault="00ED3CF9" w:rsidP="00567A60">
            <w:pPr>
              <w:spacing w:line="240" w:lineRule="auto"/>
              <w:jc w:val="center"/>
              <w:rPr>
                <w:rFonts w:eastAsia="Arial Unicode MS" w:cs="Times New Roman"/>
                <w:i/>
                <w:color w:val="000000" w:themeColor="text1"/>
                <w:sz w:val="20"/>
                <w:szCs w:val="20"/>
                <w:lang w:val="en-GB" w:eastAsia="pl-PL"/>
              </w:rPr>
            </w:pPr>
            <w:r>
              <w:rPr>
                <w:rFonts w:eastAsia="Arial Unicode MS" w:cs="Times New Roman"/>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14:paraId="3F7CAD2F" w14:textId="77777777" w:rsidR="00567A60" w:rsidRPr="00567A60" w:rsidRDefault="00567A60" w:rsidP="00567A60">
            <w:pPr>
              <w:spacing w:line="240" w:lineRule="auto"/>
              <w:jc w:val="center"/>
              <w:rPr>
                <w:rFonts w:eastAsia="Arial Unicode MS" w:cs="Times New Roman"/>
                <w:i/>
                <w:color w:val="000000" w:themeColor="text1"/>
                <w:sz w:val="20"/>
                <w:szCs w:val="20"/>
                <w:lang w:val="en-GB" w:eastAsia="pl-PL"/>
              </w:rPr>
            </w:pPr>
            <w:r w:rsidRPr="00567A60">
              <w:rPr>
                <w:rFonts w:eastAsia="Arial Unicode MS"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14:paraId="2D0CC927" w14:textId="77777777" w:rsidR="00567A60" w:rsidRPr="00567A60" w:rsidRDefault="00567A60" w:rsidP="00567A60">
            <w:pPr>
              <w:spacing w:line="240" w:lineRule="auto"/>
              <w:jc w:val="center"/>
              <w:rPr>
                <w:rFonts w:eastAsia="Arial Unicode MS" w:cs="Times New Roman"/>
                <w:i/>
                <w:color w:val="000000" w:themeColor="text1"/>
                <w:sz w:val="20"/>
                <w:szCs w:val="20"/>
                <w:lang w:val="en-GB" w:eastAsia="pl-PL"/>
              </w:rPr>
            </w:pPr>
            <w:r w:rsidRPr="00567A60">
              <w:rPr>
                <w:rFonts w:eastAsia="Arial Unicode MS"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14:paraId="5E8DB847" w14:textId="77777777" w:rsidR="00567A60" w:rsidRPr="00567A60" w:rsidRDefault="00ED3CF9" w:rsidP="00567A60">
            <w:pPr>
              <w:spacing w:line="240" w:lineRule="auto"/>
              <w:jc w:val="center"/>
              <w:rPr>
                <w:rFonts w:eastAsia="Arial Unicode MS" w:cs="Times New Roman"/>
                <w:i/>
                <w:color w:val="000000" w:themeColor="text1"/>
                <w:sz w:val="20"/>
                <w:szCs w:val="20"/>
                <w:lang w:val="en-GB" w:eastAsia="pl-PL"/>
              </w:rPr>
            </w:pPr>
            <w:r>
              <w:rPr>
                <w:rFonts w:eastAsia="Arial Unicode MS" w:cs="Times New Roman"/>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14:paraId="7DE37732" w14:textId="77777777" w:rsidR="00567A60" w:rsidRPr="00567A60" w:rsidRDefault="00567A60" w:rsidP="00567A60">
            <w:pPr>
              <w:spacing w:line="240" w:lineRule="auto"/>
              <w:jc w:val="center"/>
              <w:rPr>
                <w:rFonts w:eastAsia="Arial Unicode MS" w:cs="Times New Roman"/>
                <w:i/>
                <w:color w:val="000000" w:themeColor="text1"/>
                <w:sz w:val="20"/>
                <w:szCs w:val="20"/>
                <w:lang w:val="en-GB" w:eastAsia="pl-PL"/>
              </w:rPr>
            </w:pPr>
            <w:r w:rsidRPr="00567A60">
              <w:rPr>
                <w:rFonts w:eastAsia="Arial Unicode MS"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1A60BF97" w14:textId="77777777" w:rsidR="00567A60" w:rsidRPr="00567A60" w:rsidRDefault="00567A60" w:rsidP="00567A60">
            <w:pPr>
              <w:spacing w:line="240" w:lineRule="auto"/>
              <w:jc w:val="center"/>
              <w:rPr>
                <w:rFonts w:eastAsia="Arial Unicode MS" w:cs="Times New Roman"/>
                <w:i/>
                <w:color w:val="000000" w:themeColor="text1"/>
                <w:sz w:val="20"/>
                <w:szCs w:val="20"/>
                <w:lang w:val="en-GB" w:eastAsia="pl-PL"/>
              </w:rPr>
            </w:pPr>
            <w:r w:rsidRPr="00567A60">
              <w:rPr>
                <w:rFonts w:eastAsia="Arial Unicode MS" w:cs="Times New Roman"/>
                <w:i/>
                <w:color w:val="000000" w:themeColor="text1"/>
                <w:sz w:val="20"/>
                <w:szCs w:val="20"/>
                <w:lang w:val="en-GB" w:eastAsia="pl-PL"/>
              </w:rPr>
              <w:t>C</w:t>
            </w:r>
          </w:p>
        </w:tc>
        <w:tc>
          <w:tcPr>
            <w:tcW w:w="345"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0CA2B23D" w14:textId="77777777" w:rsidR="00567A60" w:rsidRPr="00567A60" w:rsidRDefault="00ED3CF9" w:rsidP="00567A60">
            <w:pPr>
              <w:spacing w:line="240" w:lineRule="auto"/>
              <w:jc w:val="center"/>
              <w:rPr>
                <w:rFonts w:eastAsia="Arial Unicode MS" w:cs="Times New Roman"/>
                <w:i/>
                <w:color w:val="000000" w:themeColor="text1"/>
                <w:sz w:val="20"/>
                <w:szCs w:val="20"/>
                <w:lang w:val="en-GB" w:eastAsia="pl-PL"/>
              </w:rPr>
            </w:pPr>
            <w:r>
              <w:rPr>
                <w:rFonts w:eastAsia="Arial Unicode MS" w:cs="Times New Roman"/>
                <w:i/>
                <w:color w:val="000000" w:themeColor="text1"/>
                <w:sz w:val="20"/>
                <w:szCs w:val="20"/>
                <w:lang w:val="en-GB" w:eastAsia="pl-PL"/>
              </w:rPr>
              <w:t>…</w:t>
            </w:r>
          </w:p>
        </w:tc>
      </w:tr>
      <w:tr w:rsidR="00567A60" w:rsidRPr="00567A60" w14:paraId="247C5195" w14:textId="77777777" w:rsidTr="001D270C">
        <w:trPr>
          <w:trHeight w:val="284"/>
        </w:trPr>
        <w:tc>
          <w:tcPr>
            <w:tcW w:w="1977" w:type="dxa"/>
            <w:tcBorders>
              <w:top w:val="single" w:sz="4" w:space="0" w:color="auto"/>
              <w:left w:val="single" w:sz="4" w:space="0" w:color="auto"/>
              <w:bottom w:val="single" w:sz="4" w:space="0" w:color="auto"/>
              <w:right w:val="single" w:sz="4" w:space="0" w:color="auto"/>
            </w:tcBorders>
            <w:vAlign w:val="center"/>
          </w:tcPr>
          <w:p w14:paraId="09A71F0D" w14:textId="77777777" w:rsidR="00567A60" w:rsidRPr="00567A60" w:rsidRDefault="00567A60" w:rsidP="00567A60">
            <w:pPr>
              <w:spacing w:line="240" w:lineRule="auto"/>
              <w:jc w:val="center"/>
              <w:rPr>
                <w:rFonts w:eastAsia="Arial Unicode MS" w:cs="Times New Roman"/>
                <w:color w:val="000000" w:themeColor="text1"/>
                <w:sz w:val="20"/>
                <w:szCs w:val="20"/>
                <w:lang w:val="en-GB" w:eastAsia="pl-PL"/>
              </w:rPr>
            </w:pPr>
            <w:r w:rsidRPr="00567A60">
              <w:rPr>
                <w:rFonts w:eastAsia="Arial Unicode MS" w:cs="Times New Roman"/>
                <w:color w:val="000000" w:themeColor="text1"/>
                <w:sz w:val="20"/>
                <w:szCs w:val="20"/>
                <w:lang w:val="en-GB" w:eastAsia="pl-PL"/>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6B5EEA78"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14:paraId="3355F900" w14:textId="307266F6"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043E5523"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vAlign w:val="center"/>
          </w:tcPr>
          <w:p w14:paraId="6654D4E9"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vAlign w:val="center"/>
          </w:tcPr>
          <w:p w14:paraId="5F78ED7F"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r w:rsidRPr="00567A60">
              <w:rPr>
                <w:rFonts w:eastAsia="Arial Unicode MS" w:cs="Times New Roman"/>
                <w:b/>
                <w:i/>
                <w:color w:val="000000" w:themeColor="text1"/>
                <w:sz w:val="20"/>
                <w:szCs w:val="20"/>
                <w:lang w:val="en-GB" w:eastAsia="pl-PL"/>
              </w:rPr>
              <w:t>+</w:t>
            </w:r>
          </w:p>
        </w:tc>
        <w:tc>
          <w:tcPr>
            <w:tcW w:w="378" w:type="dxa"/>
            <w:tcBorders>
              <w:top w:val="single" w:sz="12" w:space="0" w:color="auto"/>
              <w:left w:val="dashSmallGap" w:sz="4" w:space="0" w:color="auto"/>
              <w:bottom w:val="single" w:sz="4" w:space="0" w:color="auto"/>
              <w:right w:val="single" w:sz="4" w:space="0" w:color="auto"/>
            </w:tcBorders>
            <w:vAlign w:val="center"/>
          </w:tcPr>
          <w:p w14:paraId="3D3C0ED5"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4411D839"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14:paraId="7BA0CA2F"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62797837"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14:paraId="6905BBA8"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14:paraId="1BFD0888"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r w:rsidRPr="00567A60">
              <w:rPr>
                <w:rFonts w:eastAsia="Arial Unicode MS" w:cs="Times New Roman"/>
                <w:b/>
                <w:i/>
                <w:color w:val="000000" w:themeColor="text1"/>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vAlign w:val="center"/>
          </w:tcPr>
          <w:p w14:paraId="553CFD7B"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1FD53ABE"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523B4372"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r w:rsidRPr="00567A60">
              <w:rPr>
                <w:rFonts w:eastAsia="Arial Unicode MS" w:cs="Times New Roman"/>
                <w:b/>
                <w:i/>
                <w:color w:val="000000" w:themeColor="text1"/>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46973DA3"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14:paraId="33246C29"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14:paraId="1756217C" w14:textId="167606AC" w:rsidR="00567A60" w:rsidRPr="00567A60" w:rsidRDefault="009B6091" w:rsidP="00567A60">
            <w:pPr>
              <w:spacing w:line="240" w:lineRule="auto"/>
              <w:jc w:val="center"/>
              <w:rPr>
                <w:rFonts w:eastAsia="Arial Unicode MS" w:cs="Times New Roman"/>
                <w:b/>
                <w:i/>
                <w:color w:val="000000" w:themeColor="text1"/>
                <w:sz w:val="20"/>
                <w:szCs w:val="20"/>
                <w:lang w:val="en-GB" w:eastAsia="pl-PL"/>
              </w:rPr>
            </w:pPr>
            <w:r>
              <w:rPr>
                <w:rFonts w:eastAsia="Arial Unicode MS" w:cs="Times New Roman"/>
                <w:b/>
                <w:i/>
                <w:color w:val="000000" w:themeColor="text1"/>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vAlign w:val="center"/>
          </w:tcPr>
          <w:p w14:paraId="5E4F5B8D"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25781155"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0A3DACF1"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7B2062D4"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r>
      <w:tr w:rsidR="00567A60" w:rsidRPr="00567A60" w14:paraId="756422EE" w14:textId="77777777" w:rsidTr="001D270C">
        <w:trPr>
          <w:trHeight w:val="284"/>
        </w:trPr>
        <w:tc>
          <w:tcPr>
            <w:tcW w:w="1977" w:type="dxa"/>
            <w:tcBorders>
              <w:top w:val="single" w:sz="4" w:space="0" w:color="auto"/>
              <w:left w:val="single" w:sz="4" w:space="0" w:color="auto"/>
              <w:bottom w:val="single" w:sz="4" w:space="0" w:color="auto"/>
              <w:right w:val="single" w:sz="4" w:space="0" w:color="auto"/>
            </w:tcBorders>
            <w:vAlign w:val="center"/>
          </w:tcPr>
          <w:p w14:paraId="505290A1" w14:textId="77777777" w:rsidR="00567A60" w:rsidRPr="00567A60" w:rsidRDefault="00567A60" w:rsidP="00567A60">
            <w:pPr>
              <w:spacing w:line="240" w:lineRule="auto"/>
              <w:jc w:val="center"/>
              <w:rPr>
                <w:rFonts w:eastAsia="Arial Unicode MS" w:cs="Times New Roman"/>
                <w:color w:val="000000" w:themeColor="text1"/>
                <w:sz w:val="20"/>
                <w:szCs w:val="20"/>
                <w:lang w:val="en-GB" w:eastAsia="pl-PL"/>
              </w:rPr>
            </w:pPr>
            <w:r w:rsidRPr="00567A60">
              <w:rPr>
                <w:rFonts w:eastAsia="Arial Unicode MS" w:cs="Times New Roman"/>
                <w:color w:val="000000" w:themeColor="text1"/>
                <w:sz w:val="20"/>
                <w:szCs w:val="20"/>
                <w:lang w:val="en-GB" w:eastAsia="pl-PL"/>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A833F9E"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82C3CAE" w14:textId="2FE4C668"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420C677"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786A823E"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14:paraId="29137B83"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r w:rsidRPr="00567A60">
              <w:rPr>
                <w:rFonts w:eastAsia="Arial Unicode MS"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14:paraId="6B761526"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C16345D"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AE39A71"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8A8C5E8"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3DBD1BA4"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1ADA2B90"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r w:rsidRPr="00567A60">
              <w:rPr>
                <w:rFonts w:eastAsia="Arial Unicode MS"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3EC5E3A4"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8BAEA7C"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5C28411"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r w:rsidRPr="00567A60">
              <w:rPr>
                <w:rFonts w:eastAsia="Arial Unicode MS"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2516507"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179DAA1E"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1693FBF2" w14:textId="48EAAD34" w:rsidR="00567A60" w:rsidRPr="00567A60" w:rsidRDefault="009B6091" w:rsidP="00567A60">
            <w:pPr>
              <w:spacing w:line="240" w:lineRule="auto"/>
              <w:jc w:val="center"/>
              <w:rPr>
                <w:rFonts w:eastAsia="Arial Unicode MS" w:cs="Times New Roman"/>
                <w:b/>
                <w:i/>
                <w:color w:val="000000" w:themeColor="text1"/>
                <w:sz w:val="20"/>
                <w:szCs w:val="20"/>
                <w:lang w:val="en-GB" w:eastAsia="pl-PL"/>
              </w:rPr>
            </w:pPr>
            <w:r>
              <w:rPr>
                <w:rFonts w:eastAsia="Arial Unicode MS"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46352B7C"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0D21336"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637A5F5"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FE66957"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r>
      <w:tr w:rsidR="00567A60" w:rsidRPr="00567A60" w14:paraId="0B4DB3B3" w14:textId="77777777" w:rsidTr="001D270C">
        <w:trPr>
          <w:trHeight w:val="284"/>
        </w:trPr>
        <w:tc>
          <w:tcPr>
            <w:tcW w:w="1977" w:type="dxa"/>
            <w:tcBorders>
              <w:top w:val="single" w:sz="4" w:space="0" w:color="auto"/>
              <w:left w:val="single" w:sz="4" w:space="0" w:color="auto"/>
              <w:bottom w:val="single" w:sz="4" w:space="0" w:color="auto"/>
              <w:right w:val="single" w:sz="4" w:space="0" w:color="auto"/>
            </w:tcBorders>
            <w:vAlign w:val="center"/>
          </w:tcPr>
          <w:p w14:paraId="1D9CF17C" w14:textId="77777777" w:rsidR="00567A60" w:rsidRPr="00567A60" w:rsidRDefault="00567A60" w:rsidP="00567A60">
            <w:pPr>
              <w:spacing w:line="240" w:lineRule="auto"/>
              <w:jc w:val="center"/>
              <w:rPr>
                <w:rFonts w:eastAsia="Arial Unicode MS" w:cs="Times New Roman"/>
                <w:color w:val="000000" w:themeColor="text1"/>
                <w:sz w:val="20"/>
                <w:szCs w:val="20"/>
                <w:lang w:val="en-GB" w:eastAsia="pl-PL"/>
              </w:rPr>
            </w:pPr>
            <w:r w:rsidRPr="00567A60">
              <w:rPr>
                <w:rFonts w:eastAsia="Arial Unicode MS" w:cs="Times New Roman"/>
                <w:color w:val="000000" w:themeColor="text1"/>
                <w:sz w:val="20"/>
                <w:szCs w:val="20"/>
                <w:lang w:val="en-GB" w:eastAsia="pl-PL"/>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8E8E09D"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8FDB437" w14:textId="769C51DB"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7F758E8"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371A753A"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14:paraId="0D100DB6"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r w:rsidRPr="00567A60">
              <w:rPr>
                <w:rFonts w:eastAsia="Arial Unicode MS"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14:paraId="3BEAB837"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6A9D931"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CFE0405"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7ECF7C7"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48EA5D77"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621085B4"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r w:rsidRPr="00567A60">
              <w:rPr>
                <w:rFonts w:eastAsia="Arial Unicode MS"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2EE644AD"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2E5651B"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564A8DB"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r w:rsidRPr="00567A60">
              <w:rPr>
                <w:rFonts w:eastAsia="Arial Unicode MS"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1AEB08D"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65B7E6A4"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5B17FE1D" w14:textId="6E0390FC" w:rsidR="00567A60" w:rsidRPr="00567A60" w:rsidRDefault="009B6091" w:rsidP="00567A60">
            <w:pPr>
              <w:spacing w:line="240" w:lineRule="auto"/>
              <w:jc w:val="center"/>
              <w:rPr>
                <w:rFonts w:eastAsia="Arial Unicode MS" w:cs="Times New Roman"/>
                <w:b/>
                <w:i/>
                <w:color w:val="000000" w:themeColor="text1"/>
                <w:sz w:val="20"/>
                <w:szCs w:val="20"/>
                <w:lang w:val="en-GB" w:eastAsia="pl-PL"/>
              </w:rPr>
            </w:pPr>
            <w:r>
              <w:rPr>
                <w:rFonts w:eastAsia="Arial Unicode MS"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427C84E3"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E02D6F3"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DFD03FE"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E8EE756"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r>
      <w:tr w:rsidR="00ED3CF9" w:rsidRPr="00567A60" w14:paraId="54E4846C" w14:textId="77777777" w:rsidTr="001D270C">
        <w:trPr>
          <w:trHeight w:val="284"/>
        </w:trPr>
        <w:tc>
          <w:tcPr>
            <w:tcW w:w="1977" w:type="dxa"/>
            <w:tcBorders>
              <w:top w:val="single" w:sz="4" w:space="0" w:color="auto"/>
              <w:left w:val="single" w:sz="4" w:space="0" w:color="auto"/>
              <w:bottom w:val="single" w:sz="4" w:space="0" w:color="auto"/>
              <w:right w:val="single" w:sz="4" w:space="0" w:color="auto"/>
            </w:tcBorders>
            <w:vAlign w:val="center"/>
          </w:tcPr>
          <w:p w14:paraId="3EF38B41" w14:textId="77777777" w:rsidR="00ED3CF9" w:rsidRPr="00567A60" w:rsidRDefault="00347442" w:rsidP="00567A60">
            <w:pPr>
              <w:spacing w:line="240" w:lineRule="auto"/>
              <w:jc w:val="center"/>
              <w:rPr>
                <w:rFonts w:eastAsia="Arial Unicode MS" w:cs="Times New Roman"/>
                <w:color w:val="000000" w:themeColor="text1"/>
                <w:sz w:val="20"/>
                <w:szCs w:val="20"/>
                <w:lang w:val="en-GB" w:eastAsia="pl-PL"/>
              </w:rPr>
            </w:pPr>
            <w:r>
              <w:rPr>
                <w:rFonts w:eastAsia="Arial Unicode MS" w:cs="Times New Roman"/>
                <w:color w:val="000000" w:themeColor="text1"/>
                <w:sz w:val="20"/>
                <w:szCs w:val="20"/>
                <w:lang w:val="en-GB" w:eastAsia="pl-PL"/>
              </w:rPr>
              <w:t>K01-K05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032236B" w14:textId="77777777"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3E857B71" w14:textId="77777777"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1DD610A" w14:textId="77777777"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44E07EF2" w14:textId="77777777"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14:paraId="7372DA3C" w14:textId="77777777"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182B2536" w14:textId="77777777"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A3F545F" w14:textId="77777777"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A948C7C" w14:textId="77777777"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FDE784B" w14:textId="77777777"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04B9A9D8" w14:textId="77777777"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61B579B7" w14:textId="77777777"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0A0B4ECE" w14:textId="77777777"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EDAE8D5" w14:textId="77777777"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F2335D4" w14:textId="77777777"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4D4E8FE" w14:textId="77777777"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56FB5674" w14:textId="77777777"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0330757D" w14:textId="77777777"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7517EB9D" w14:textId="77777777"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1B6D083" w14:textId="77777777"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D6A0057" w14:textId="77777777"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r>
              <w:rPr>
                <w:rFonts w:eastAsia="Arial Unicode MS" w:cs="Times New Roman"/>
                <w:b/>
                <w:i/>
                <w:color w:val="000000" w:themeColor="text1"/>
                <w:sz w:val="20"/>
                <w:szCs w:val="20"/>
                <w:lang w:val="en-GB" w:eastAsia="pl-PL"/>
              </w:rPr>
              <w:t>+</w:t>
            </w: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69BDFC5" w14:textId="77777777"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p>
        </w:tc>
      </w:tr>
    </w:tbl>
    <w:p w14:paraId="57EABF54" w14:textId="77777777" w:rsidR="00567A60" w:rsidRPr="00567A60" w:rsidRDefault="00567A60" w:rsidP="00567A60">
      <w:pPr>
        <w:spacing w:line="240" w:lineRule="auto"/>
        <w:rPr>
          <w:rFonts w:eastAsia="Times New Roman" w:cs="Times New Roman"/>
          <w:b/>
          <w:i/>
          <w:sz w:val="18"/>
          <w:szCs w:val="18"/>
          <w:lang w:val="en-GB" w:eastAsia="ar-SA"/>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
        <w:gridCol w:w="720"/>
        <w:gridCol w:w="8197"/>
      </w:tblGrid>
      <w:tr w:rsidR="00567A60" w:rsidRPr="00567A60" w14:paraId="15502D6F" w14:textId="77777777" w:rsidTr="007766CA">
        <w:trPr>
          <w:trHeight w:val="284"/>
        </w:trPr>
        <w:tc>
          <w:tcPr>
            <w:tcW w:w="9781" w:type="dxa"/>
            <w:gridSpan w:val="3"/>
            <w:tcBorders>
              <w:top w:val="single" w:sz="4" w:space="0" w:color="auto"/>
              <w:left w:val="single" w:sz="4" w:space="0" w:color="auto"/>
              <w:bottom w:val="single" w:sz="4" w:space="0" w:color="auto"/>
              <w:right w:val="single" w:sz="4" w:space="0" w:color="auto"/>
            </w:tcBorders>
          </w:tcPr>
          <w:p w14:paraId="63BAEE2D" w14:textId="77777777" w:rsidR="00567A60" w:rsidRPr="00567A60" w:rsidRDefault="00567A60" w:rsidP="00674EB5">
            <w:pPr>
              <w:numPr>
                <w:ilvl w:val="1"/>
                <w:numId w:val="18"/>
              </w:numPr>
              <w:spacing w:after="160" w:line="240" w:lineRule="auto"/>
              <w:ind w:left="426" w:hanging="426"/>
              <w:rPr>
                <w:rFonts w:eastAsia="Arial Unicode MS" w:cs="Times New Roman"/>
                <w:b/>
                <w:sz w:val="20"/>
                <w:szCs w:val="20"/>
                <w:lang w:val="en-GB" w:eastAsia="pl-PL"/>
              </w:rPr>
            </w:pPr>
            <w:r w:rsidRPr="00567A60">
              <w:rPr>
                <w:rFonts w:eastAsia="Arial Unicode MS" w:cs="Times New Roman"/>
                <w:b/>
                <w:sz w:val="20"/>
                <w:szCs w:val="20"/>
                <w:lang w:val="en-GB" w:eastAsia="pl-PL"/>
              </w:rPr>
              <w:t>Criteria of assessment of the intended</w:t>
            </w:r>
            <w:r w:rsidR="00674EB5">
              <w:rPr>
                <w:rFonts w:eastAsia="Arial Unicode MS" w:cs="Times New Roman"/>
                <w:b/>
                <w:sz w:val="20"/>
                <w:szCs w:val="20"/>
                <w:lang w:val="en-GB" w:eastAsia="pl-PL"/>
              </w:rPr>
              <w:t xml:space="preserve"> learning</w:t>
            </w:r>
            <w:r w:rsidRPr="00567A60">
              <w:rPr>
                <w:rFonts w:eastAsia="Arial Unicode MS" w:cs="Times New Roman"/>
                <w:b/>
                <w:sz w:val="20"/>
                <w:szCs w:val="20"/>
                <w:lang w:val="en-GB" w:eastAsia="pl-PL"/>
              </w:rPr>
              <w:t xml:space="preserve"> outcomes</w:t>
            </w:r>
          </w:p>
        </w:tc>
      </w:tr>
      <w:tr w:rsidR="00567A60" w:rsidRPr="00567A60" w14:paraId="666404C1" w14:textId="77777777" w:rsidTr="007766CA">
        <w:trPr>
          <w:trHeight w:val="284"/>
        </w:trPr>
        <w:tc>
          <w:tcPr>
            <w:tcW w:w="864" w:type="dxa"/>
            <w:tcBorders>
              <w:top w:val="single" w:sz="4" w:space="0" w:color="auto"/>
              <w:left w:val="single" w:sz="4" w:space="0" w:color="auto"/>
              <w:bottom w:val="single" w:sz="4" w:space="0" w:color="auto"/>
              <w:right w:val="single" w:sz="4" w:space="0" w:color="auto"/>
            </w:tcBorders>
            <w:vAlign w:val="center"/>
          </w:tcPr>
          <w:p w14:paraId="3FEBC32E" w14:textId="77777777" w:rsidR="00567A60" w:rsidRPr="00567A60" w:rsidRDefault="00567A60" w:rsidP="00567A60">
            <w:pPr>
              <w:spacing w:line="240" w:lineRule="auto"/>
              <w:jc w:val="center"/>
              <w:rPr>
                <w:rFonts w:eastAsia="Arial Unicode MS" w:cs="Times New Roman"/>
                <w:b/>
                <w:sz w:val="20"/>
                <w:szCs w:val="20"/>
                <w:lang w:val="en-GB" w:eastAsia="pl-PL"/>
              </w:rPr>
            </w:pPr>
            <w:r w:rsidRPr="00567A60">
              <w:rPr>
                <w:rFonts w:eastAsia="Arial Unicode MS" w:cs="Times New Roman"/>
                <w:b/>
                <w:sz w:val="20"/>
                <w:szCs w:val="20"/>
                <w:lang w:val="en-GB" w:eastAsia="pl-PL"/>
              </w:rPr>
              <w:t>Form of classes</w:t>
            </w:r>
          </w:p>
        </w:tc>
        <w:tc>
          <w:tcPr>
            <w:tcW w:w="720" w:type="dxa"/>
            <w:tcBorders>
              <w:top w:val="single" w:sz="4" w:space="0" w:color="auto"/>
              <w:left w:val="single" w:sz="4" w:space="0" w:color="auto"/>
              <w:bottom w:val="single" w:sz="4" w:space="0" w:color="auto"/>
              <w:right w:val="single" w:sz="4" w:space="0" w:color="auto"/>
            </w:tcBorders>
            <w:vAlign w:val="center"/>
          </w:tcPr>
          <w:p w14:paraId="52AB9CF8" w14:textId="77777777" w:rsidR="00567A60" w:rsidRPr="00567A60" w:rsidRDefault="00567A60" w:rsidP="00567A60">
            <w:pPr>
              <w:spacing w:line="240" w:lineRule="auto"/>
              <w:jc w:val="center"/>
              <w:rPr>
                <w:rFonts w:eastAsia="Arial Unicode MS" w:cs="Times New Roman"/>
                <w:b/>
                <w:sz w:val="20"/>
                <w:szCs w:val="20"/>
                <w:lang w:val="en-GB" w:eastAsia="pl-PL"/>
              </w:rPr>
            </w:pPr>
            <w:r w:rsidRPr="00567A60">
              <w:rPr>
                <w:rFonts w:eastAsia="Arial Unicode MS" w:cs="Times New Roman"/>
                <w:b/>
                <w:sz w:val="20"/>
                <w:szCs w:val="20"/>
                <w:lang w:val="en-GB" w:eastAsia="pl-PL"/>
              </w:rPr>
              <w:t>Grade</w:t>
            </w:r>
          </w:p>
        </w:tc>
        <w:tc>
          <w:tcPr>
            <w:tcW w:w="8197" w:type="dxa"/>
            <w:tcBorders>
              <w:top w:val="single" w:sz="4" w:space="0" w:color="auto"/>
              <w:left w:val="single" w:sz="4" w:space="0" w:color="auto"/>
              <w:bottom w:val="single" w:sz="4" w:space="0" w:color="auto"/>
              <w:right w:val="single" w:sz="4" w:space="0" w:color="auto"/>
            </w:tcBorders>
            <w:shd w:val="clear" w:color="auto" w:fill="auto"/>
            <w:vAlign w:val="center"/>
          </w:tcPr>
          <w:p w14:paraId="1CB1A718" w14:textId="77777777" w:rsidR="00567A60" w:rsidRPr="00567A60" w:rsidRDefault="00567A60" w:rsidP="00567A60">
            <w:pPr>
              <w:spacing w:line="240" w:lineRule="auto"/>
              <w:jc w:val="center"/>
              <w:rPr>
                <w:rFonts w:eastAsia="Arial Unicode MS" w:cs="Times New Roman"/>
                <w:b/>
                <w:sz w:val="20"/>
                <w:szCs w:val="20"/>
                <w:lang w:val="en-GB" w:eastAsia="pl-PL"/>
              </w:rPr>
            </w:pPr>
            <w:r w:rsidRPr="00567A60">
              <w:rPr>
                <w:rFonts w:eastAsia="Arial Unicode MS" w:cs="Times New Roman"/>
                <w:b/>
                <w:sz w:val="20"/>
                <w:szCs w:val="20"/>
                <w:lang w:val="en-GB" w:eastAsia="pl-PL"/>
              </w:rPr>
              <w:t>Criterion of assessment</w:t>
            </w:r>
          </w:p>
        </w:tc>
      </w:tr>
      <w:tr w:rsidR="00567A60" w:rsidRPr="00567A60" w14:paraId="4F5E824E" w14:textId="77777777" w:rsidTr="007766CA">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14:paraId="2617536E" w14:textId="26C9273F" w:rsidR="00567A60" w:rsidRPr="00567A60" w:rsidRDefault="00567A60" w:rsidP="00567A60">
            <w:pPr>
              <w:spacing w:line="240" w:lineRule="auto"/>
              <w:ind w:left="-57" w:right="-57"/>
              <w:jc w:val="center"/>
              <w:rPr>
                <w:rFonts w:eastAsia="Arial Unicode MS" w:cs="Times New Roman"/>
                <w:b/>
                <w:spacing w:val="-5"/>
                <w:sz w:val="20"/>
                <w:szCs w:val="20"/>
                <w:lang w:val="en-GB" w:eastAsia="pl-PL"/>
              </w:rPr>
            </w:pPr>
            <w:r w:rsidRPr="00567A60">
              <w:rPr>
                <w:rFonts w:eastAsia="Arial Unicode MS" w:cs="Times New Roman"/>
                <w:b/>
                <w:spacing w:val="-5"/>
                <w:sz w:val="20"/>
                <w:szCs w:val="20"/>
                <w:lang w:val="en-GB" w:eastAsia="pl-PL"/>
              </w:rPr>
              <w:t>classes (C)</w:t>
            </w:r>
          </w:p>
        </w:tc>
        <w:tc>
          <w:tcPr>
            <w:tcW w:w="720" w:type="dxa"/>
            <w:tcBorders>
              <w:top w:val="single" w:sz="4" w:space="0" w:color="auto"/>
              <w:left w:val="single" w:sz="4" w:space="0" w:color="auto"/>
              <w:bottom w:val="single" w:sz="4" w:space="0" w:color="auto"/>
              <w:right w:val="single" w:sz="4" w:space="0" w:color="auto"/>
            </w:tcBorders>
          </w:tcPr>
          <w:p w14:paraId="67E86B57" w14:textId="77777777" w:rsidR="00567A60" w:rsidRPr="00567A60" w:rsidRDefault="00567A60" w:rsidP="00567A60">
            <w:pPr>
              <w:spacing w:line="240" w:lineRule="auto"/>
              <w:jc w:val="center"/>
              <w:rPr>
                <w:rFonts w:eastAsia="Arial Unicode MS" w:cs="Times New Roman"/>
                <w:b/>
                <w:sz w:val="20"/>
                <w:szCs w:val="20"/>
                <w:lang w:val="en-GB" w:eastAsia="pl-PL"/>
              </w:rPr>
            </w:pPr>
            <w:r w:rsidRPr="00567A60">
              <w:rPr>
                <w:rFonts w:eastAsia="Arial Unicode MS" w:cs="Times New Roman"/>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5A6AD447" w14:textId="2F942541" w:rsidR="00567A60" w:rsidRPr="00567A60" w:rsidRDefault="00567A60" w:rsidP="00482738">
            <w:pPr>
              <w:spacing w:line="240" w:lineRule="auto"/>
              <w:ind w:right="113"/>
              <w:rPr>
                <w:rFonts w:eastAsia="Arial Unicode MS" w:cs="Times New Roman"/>
                <w:sz w:val="18"/>
                <w:szCs w:val="18"/>
                <w:lang w:val="en-GB" w:eastAsia="pl-PL"/>
              </w:rPr>
            </w:pPr>
            <w:r w:rsidRPr="00567A60">
              <w:rPr>
                <w:rFonts w:eastAsia="Arial Unicode MS" w:cs="Times New Roman"/>
                <w:sz w:val="18"/>
                <w:szCs w:val="18"/>
                <w:lang w:val="en-GB" w:eastAsia="pl-PL"/>
              </w:rPr>
              <w:t xml:space="preserve">preparation for classes/tests; </w:t>
            </w:r>
            <w:r w:rsidR="00E92755">
              <w:rPr>
                <w:rFonts w:eastAsia="Arial Unicode MS" w:cs="Times New Roman"/>
                <w:color w:val="000000" w:themeColor="text1"/>
                <w:sz w:val="18"/>
                <w:szCs w:val="18"/>
                <w:lang w:val="en-GB" w:eastAsia="pl-PL"/>
              </w:rPr>
              <w:t xml:space="preserve">attendance; </w:t>
            </w:r>
            <w:r w:rsidRPr="00567A60">
              <w:rPr>
                <w:rFonts w:eastAsia="Arial Unicode MS" w:cs="Times New Roman"/>
                <w:sz w:val="18"/>
                <w:szCs w:val="18"/>
                <w:lang w:val="en-GB" w:eastAsia="pl-PL"/>
              </w:rPr>
              <w:t>examination</w:t>
            </w:r>
            <w:r w:rsidR="004E5B07">
              <w:rPr>
                <w:rFonts w:eastAsia="Arial Unicode MS" w:cs="Times New Roman"/>
                <w:color w:val="000000" w:themeColor="text1"/>
                <w:sz w:val="18"/>
                <w:szCs w:val="18"/>
                <w:lang w:val="en-GB" w:eastAsia="pl-PL"/>
              </w:rPr>
              <w:t>/</w:t>
            </w:r>
            <w:r w:rsidR="009B6091">
              <w:rPr>
                <w:rFonts w:eastAsia="Arial Unicode MS" w:cs="Times New Roman"/>
                <w:color w:val="000000" w:themeColor="text1"/>
                <w:sz w:val="18"/>
                <w:szCs w:val="18"/>
                <w:lang w:val="en-GB" w:eastAsia="pl-PL"/>
              </w:rPr>
              <w:t>final test</w:t>
            </w:r>
            <w:r w:rsidR="00253592">
              <w:rPr>
                <w:rFonts w:eastAsia="Arial Unicode MS" w:cs="Times New Roman"/>
                <w:color w:val="000000" w:themeColor="text1"/>
                <w:sz w:val="18"/>
                <w:szCs w:val="18"/>
                <w:lang w:val="en-GB" w:eastAsia="pl-PL"/>
              </w:rPr>
              <w:t>*</w:t>
            </w:r>
            <w:r w:rsidR="009B6091">
              <w:rPr>
                <w:rFonts w:eastAsia="Arial Unicode MS" w:cs="Times New Roman"/>
                <w:color w:val="000000" w:themeColor="text1"/>
                <w:sz w:val="18"/>
                <w:szCs w:val="18"/>
                <w:lang w:val="en-GB" w:eastAsia="pl-PL"/>
              </w:rPr>
              <w:t xml:space="preserve"> </w:t>
            </w:r>
            <w:r w:rsidR="00A704D5" w:rsidRPr="00567A60">
              <w:rPr>
                <w:rFonts w:eastAsia="Arial Unicode MS" w:cs="Times New Roman"/>
                <w:sz w:val="18"/>
                <w:szCs w:val="18"/>
                <w:lang w:val="en-GB" w:eastAsia="pl-PL"/>
              </w:rPr>
              <w:t>(</w:t>
            </w:r>
            <w:r w:rsidR="00A704D5">
              <w:rPr>
                <w:rFonts w:eastAsia="Arial Unicode MS" w:cs="Times New Roman"/>
                <w:sz w:val="18"/>
                <w:szCs w:val="18"/>
                <w:lang w:val="en-GB" w:eastAsia="pl-PL"/>
              </w:rPr>
              <w:t>61-68</w:t>
            </w:r>
            <w:r w:rsidR="00A704D5" w:rsidRPr="00567A60">
              <w:rPr>
                <w:rFonts w:eastAsia="Arial Unicode MS" w:cs="Times New Roman"/>
                <w:sz w:val="18"/>
                <w:szCs w:val="18"/>
                <w:lang w:val="en-GB" w:eastAsia="pl-PL"/>
              </w:rPr>
              <w:t>%)</w:t>
            </w:r>
          </w:p>
        </w:tc>
      </w:tr>
      <w:tr w:rsidR="00567A60" w:rsidRPr="00567A60" w14:paraId="6391A404" w14:textId="77777777" w:rsidTr="007766CA">
        <w:trPr>
          <w:trHeight w:val="255"/>
        </w:trPr>
        <w:tc>
          <w:tcPr>
            <w:tcW w:w="864" w:type="dxa"/>
            <w:vMerge/>
            <w:tcBorders>
              <w:left w:val="single" w:sz="4" w:space="0" w:color="auto"/>
              <w:right w:val="single" w:sz="4" w:space="0" w:color="auto"/>
            </w:tcBorders>
          </w:tcPr>
          <w:p w14:paraId="77B9D45B" w14:textId="77777777" w:rsidR="00567A60" w:rsidRPr="00567A60" w:rsidRDefault="00567A60" w:rsidP="00567A60">
            <w:pPr>
              <w:spacing w:line="240" w:lineRule="auto"/>
              <w:rPr>
                <w:rFonts w:eastAsia="Arial Unicode MS"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2F14A816" w14:textId="77777777" w:rsidR="00567A60" w:rsidRPr="00567A60" w:rsidRDefault="00567A60" w:rsidP="00567A60">
            <w:pPr>
              <w:spacing w:line="240" w:lineRule="auto"/>
              <w:jc w:val="center"/>
              <w:rPr>
                <w:rFonts w:eastAsia="Arial Unicode MS" w:cs="Times New Roman"/>
                <w:sz w:val="20"/>
                <w:szCs w:val="20"/>
                <w:lang w:val="en-GB" w:eastAsia="pl-PL"/>
              </w:rPr>
            </w:pPr>
            <w:r w:rsidRPr="00567A60">
              <w:rPr>
                <w:rFonts w:eastAsia="Arial Unicode MS" w:cs="Times New Roman"/>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468125BD" w14:textId="5C1D8842" w:rsidR="00567A60" w:rsidRPr="00567A60" w:rsidRDefault="00567A60" w:rsidP="00567A60">
            <w:pPr>
              <w:spacing w:line="240" w:lineRule="auto"/>
              <w:rPr>
                <w:rFonts w:eastAsia="Arial Unicode MS" w:cs="Times New Roman"/>
                <w:sz w:val="18"/>
                <w:szCs w:val="18"/>
                <w:lang w:val="en-GB" w:eastAsia="pl-PL"/>
              </w:rPr>
            </w:pPr>
            <w:r w:rsidRPr="00567A60">
              <w:rPr>
                <w:rFonts w:eastAsia="Arial Unicode MS" w:cs="Times New Roman"/>
                <w:sz w:val="18"/>
                <w:szCs w:val="18"/>
                <w:lang w:val="en-GB" w:eastAsia="pl-PL"/>
              </w:rPr>
              <w:t xml:space="preserve">preparation for classes/tests; </w:t>
            </w:r>
            <w:r w:rsidR="00E92755">
              <w:rPr>
                <w:rFonts w:eastAsia="Arial Unicode MS" w:cs="Times New Roman"/>
                <w:color w:val="000000" w:themeColor="text1"/>
                <w:sz w:val="18"/>
                <w:szCs w:val="18"/>
                <w:lang w:val="en-GB" w:eastAsia="pl-PL"/>
              </w:rPr>
              <w:t xml:space="preserve">attendance; </w:t>
            </w:r>
            <w:r w:rsidRPr="00567A60">
              <w:rPr>
                <w:rFonts w:eastAsia="Arial Unicode MS" w:cs="Times New Roman"/>
                <w:sz w:val="18"/>
                <w:szCs w:val="18"/>
                <w:lang w:val="en-GB" w:eastAsia="pl-PL"/>
              </w:rPr>
              <w:t>presenting effect</w:t>
            </w:r>
            <w:r w:rsidR="00482738">
              <w:rPr>
                <w:rFonts w:eastAsia="Arial Unicode MS" w:cs="Times New Roman"/>
                <w:sz w:val="18"/>
                <w:szCs w:val="18"/>
                <w:lang w:val="en-GB" w:eastAsia="pl-PL"/>
              </w:rPr>
              <w:t>s of group work; examination</w:t>
            </w:r>
            <w:r w:rsidR="004E5B07">
              <w:rPr>
                <w:rFonts w:eastAsia="Arial Unicode MS" w:cs="Times New Roman"/>
                <w:color w:val="000000" w:themeColor="text1"/>
                <w:sz w:val="18"/>
                <w:szCs w:val="18"/>
                <w:lang w:val="en-GB" w:eastAsia="pl-PL"/>
              </w:rPr>
              <w:t>/</w:t>
            </w:r>
            <w:r w:rsidR="009B6091">
              <w:rPr>
                <w:rFonts w:eastAsia="Arial Unicode MS" w:cs="Times New Roman"/>
                <w:color w:val="000000" w:themeColor="text1"/>
                <w:sz w:val="18"/>
                <w:szCs w:val="18"/>
                <w:lang w:val="en-GB" w:eastAsia="pl-PL"/>
              </w:rPr>
              <w:t>final test</w:t>
            </w:r>
            <w:r w:rsidR="00253592">
              <w:rPr>
                <w:rFonts w:eastAsia="Arial Unicode MS" w:cs="Times New Roman"/>
                <w:color w:val="000000" w:themeColor="text1"/>
                <w:sz w:val="18"/>
                <w:szCs w:val="18"/>
                <w:lang w:val="en-GB" w:eastAsia="pl-PL"/>
              </w:rPr>
              <w:t>*</w:t>
            </w:r>
            <w:r w:rsidR="009B6091">
              <w:rPr>
                <w:rFonts w:eastAsia="Arial Unicode MS" w:cs="Times New Roman"/>
                <w:color w:val="000000" w:themeColor="text1"/>
                <w:sz w:val="18"/>
                <w:szCs w:val="18"/>
                <w:lang w:val="en-GB" w:eastAsia="pl-PL"/>
              </w:rPr>
              <w:t xml:space="preserve"> </w:t>
            </w:r>
            <w:r w:rsidR="00A704D5">
              <w:rPr>
                <w:rFonts w:eastAsia="Arial Unicode MS" w:cs="Times New Roman"/>
                <w:sz w:val="18"/>
                <w:szCs w:val="18"/>
                <w:lang w:val="en-GB" w:eastAsia="pl-PL"/>
              </w:rPr>
              <w:t>(69-76</w:t>
            </w:r>
            <w:r w:rsidR="00A704D5" w:rsidRPr="00567A60">
              <w:rPr>
                <w:rFonts w:eastAsia="Arial Unicode MS" w:cs="Times New Roman"/>
                <w:sz w:val="18"/>
                <w:szCs w:val="18"/>
                <w:lang w:val="en-GB" w:eastAsia="pl-PL"/>
              </w:rPr>
              <w:t>%)</w:t>
            </w:r>
          </w:p>
        </w:tc>
      </w:tr>
      <w:tr w:rsidR="00567A60" w:rsidRPr="00567A60" w14:paraId="313D954E" w14:textId="77777777" w:rsidTr="007766CA">
        <w:trPr>
          <w:trHeight w:val="255"/>
        </w:trPr>
        <w:tc>
          <w:tcPr>
            <w:tcW w:w="864" w:type="dxa"/>
            <w:vMerge/>
            <w:tcBorders>
              <w:left w:val="single" w:sz="4" w:space="0" w:color="auto"/>
              <w:right w:val="single" w:sz="4" w:space="0" w:color="auto"/>
            </w:tcBorders>
          </w:tcPr>
          <w:p w14:paraId="654E1DEB" w14:textId="77777777" w:rsidR="00567A60" w:rsidRPr="00567A60" w:rsidRDefault="00567A60" w:rsidP="00567A60">
            <w:pPr>
              <w:spacing w:line="240" w:lineRule="auto"/>
              <w:rPr>
                <w:rFonts w:eastAsia="Arial Unicode MS"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00DEB2DE" w14:textId="77777777" w:rsidR="00567A60" w:rsidRPr="00567A60" w:rsidRDefault="00567A60" w:rsidP="00567A60">
            <w:pPr>
              <w:spacing w:line="240" w:lineRule="auto"/>
              <w:jc w:val="center"/>
              <w:rPr>
                <w:rFonts w:eastAsia="Arial Unicode MS" w:cs="Times New Roman"/>
                <w:sz w:val="20"/>
                <w:szCs w:val="20"/>
                <w:lang w:val="en-GB" w:eastAsia="pl-PL"/>
              </w:rPr>
            </w:pPr>
            <w:r w:rsidRPr="00567A60">
              <w:rPr>
                <w:rFonts w:eastAsia="Arial Unicode MS" w:cs="Times New Roman"/>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7A8090BD" w14:textId="3D6F4E4F" w:rsidR="00567A60" w:rsidRPr="00567A60" w:rsidRDefault="00567A60" w:rsidP="00567A60">
            <w:pPr>
              <w:spacing w:line="240" w:lineRule="auto"/>
              <w:rPr>
                <w:rFonts w:eastAsia="Arial Unicode MS" w:cs="Times New Roman"/>
                <w:sz w:val="18"/>
                <w:szCs w:val="18"/>
                <w:lang w:val="en-GB" w:eastAsia="pl-PL"/>
              </w:rPr>
            </w:pPr>
            <w:r w:rsidRPr="00567A60">
              <w:rPr>
                <w:rFonts w:eastAsia="Arial Unicode MS" w:cs="Times New Roman"/>
                <w:sz w:val="18"/>
                <w:szCs w:val="18"/>
                <w:lang w:val="en-GB" w:eastAsia="pl-PL"/>
              </w:rPr>
              <w:t xml:space="preserve">preparation for classes/tests; </w:t>
            </w:r>
            <w:r w:rsidR="00E92755">
              <w:rPr>
                <w:rFonts w:eastAsia="Arial Unicode MS" w:cs="Times New Roman"/>
                <w:color w:val="000000" w:themeColor="text1"/>
                <w:sz w:val="18"/>
                <w:szCs w:val="18"/>
                <w:lang w:val="en-GB" w:eastAsia="pl-PL"/>
              </w:rPr>
              <w:t xml:space="preserve">attendance; </w:t>
            </w:r>
            <w:r w:rsidRPr="00567A60">
              <w:rPr>
                <w:rFonts w:eastAsia="Arial Unicode MS" w:cs="Times New Roman"/>
                <w:sz w:val="18"/>
                <w:szCs w:val="18"/>
                <w:lang w:val="en-GB" w:eastAsia="pl-PL"/>
              </w:rPr>
              <w:t>presenting effects of group work; participation</w:t>
            </w:r>
            <w:r w:rsidR="00482738">
              <w:rPr>
                <w:rFonts w:eastAsia="Arial Unicode MS" w:cs="Times New Roman"/>
                <w:sz w:val="18"/>
                <w:szCs w:val="18"/>
                <w:lang w:val="en-GB" w:eastAsia="pl-PL"/>
              </w:rPr>
              <w:t xml:space="preserve"> in discussions; examination</w:t>
            </w:r>
            <w:r w:rsidR="004E5B07">
              <w:rPr>
                <w:rFonts w:eastAsia="Arial Unicode MS" w:cs="Times New Roman"/>
                <w:color w:val="000000" w:themeColor="text1"/>
                <w:sz w:val="18"/>
                <w:szCs w:val="18"/>
                <w:lang w:val="en-GB" w:eastAsia="pl-PL"/>
              </w:rPr>
              <w:t>/</w:t>
            </w:r>
            <w:r w:rsidR="009B6091">
              <w:rPr>
                <w:rFonts w:eastAsia="Arial Unicode MS" w:cs="Times New Roman"/>
                <w:color w:val="000000" w:themeColor="text1"/>
                <w:sz w:val="18"/>
                <w:szCs w:val="18"/>
                <w:lang w:val="en-GB" w:eastAsia="pl-PL"/>
              </w:rPr>
              <w:t>final test</w:t>
            </w:r>
            <w:r w:rsidR="00253592">
              <w:rPr>
                <w:rFonts w:eastAsia="Arial Unicode MS" w:cs="Times New Roman"/>
                <w:color w:val="000000" w:themeColor="text1"/>
                <w:sz w:val="18"/>
                <w:szCs w:val="18"/>
                <w:lang w:val="en-GB" w:eastAsia="pl-PL"/>
              </w:rPr>
              <w:t>*</w:t>
            </w:r>
            <w:r w:rsidR="009B6091">
              <w:rPr>
                <w:rFonts w:eastAsia="Arial Unicode MS" w:cs="Times New Roman"/>
                <w:color w:val="000000" w:themeColor="text1"/>
                <w:sz w:val="18"/>
                <w:szCs w:val="18"/>
                <w:lang w:val="en-GB" w:eastAsia="pl-PL"/>
              </w:rPr>
              <w:t xml:space="preserve"> </w:t>
            </w:r>
            <w:r w:rsidR="00A704D5" w:rsidRPr="00A704D5">
              <w:rPr>
                <w:rFonts w:eastAsia="Arial Unicode MS" w:cs="Times New Roman"/>
                <w:sz w:val="18"/>
                <w:szCs w:val="18"/>
                <w:lang w:val="en-GB" w:eastAsia="pl-PL"/>
              </w:rPr>
              <w:t>(77-84%)</w:t>
            </w:r>
          </w:p>
        </w:tc>
      </w:tr>
      <w:tr w:rsidR="00567A60" w:rsidRPr="00567A60" w14:paraId="6E7D298F" w14:textId="77777777" w:rsidTr="007766CA">
        <w:trPr>
          <w:trHeight w:val="255"/>
        </w:trPr>
        <w:tc>
          <w:tcPr>
            <w:tcW w:w="864" w:type="dxa"/>
            <w:vMerge/>
            <w:tcBorders>
              <w:left w:val="single" w:sz="4" w:space="0" w:color="auto"/>
              <w:right w:val="single" w:sz="4" w:space="0" w:color="auto"/>
            </w:tcBorders>
          </w:tcPr>
          <w:p w14:paraId="22958CE8" w14:textId="77777777" w:rsidR="00567A60" w:rsidRPr="00567A60" w:rsidRDefault="00567A60" w:rsidP="00567A60">
            <w:pPr>
              <w:spacing w:line="240" w:lineRule="auto"/>
              <w:rPr>
                <w:rFonts w:eastAsia="Arial Unicode MS"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5E4B6344" w14:textId="77777777" w:rsidR="00567A60" w:rsidRPr="00567A60" w:rsidRDefault="00567A60" w:rsidP="00567A60">
            <w:pPr>
              <w:spacing w:line="240" w:lineRule="auto"/>
              <w:jc w:val="center"/>
              <w:rPr>
                <w:rFonts w:eastAsia="Arial Unicode MS" w:cs="Times New Roman"/>
                <w:sz w:val="20"/>
                <w:szCs w:val="20"/>
                <w:lang w:val="en-GB" w:eastAsia="pl-PL"/>
              </w:rPr>
            </w:pPr>
            <w:r w:rsidRPr="00567A60">
              <w:rPr>
                <w:rFonts w:eastAsia="Arial Unicode MS" w:cs="Times New Roman"/>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0D2C1062" w14:textId="08B3D5CF" w:rsidR="00567A60" w:rsidRPr="00567A60" w:rsidRDefault="00567A60" w:rsidP="00567A60">
            <w:pPr>
              <w:spacing w:line="240" w:lineRule="auto"/>
              <w:rPr>
                <w:rFonts w:eastAsia="Arial Unicode MS" w:cs="Times New Roman"/>
                <w:sz w:val="18"/>
                <w:szCs w:val="18"/>
                <w:lang w:val="en-GB" w:eastAsia="pl-PL"/>
              </w:rPr>
            </w:pPr>
            <w:r w:rsidRPr="00567A60">
              <w:rPr>
                <w:rFonts w:eastAsia="Arial Unicode MS" w:cs="Times New Roman"/>
                <w:sz w:val="18"/>
                <w:szCs w:val="18"/>
                <w:lang w:val="en-GB" w:eastAsia="pl-PL"/>
              </w:rPr>
              <w:t xml:space="preserve">preparation for classes/tests; </w:t>
            </w:r>
            <w:r w:rsidR="00E92755">
              <w:rPr>
                <w:rFonts w:eastAsia="Arial Unicode MS" w:cs="Times New Roman"/>
                <w:color w:val="000000" w:themeColor="text1"/>
                <w:sz w:val="18"/>
                <w:szCs w:val="18"/>
                <w:lang w:val="en-GB" w:eastAsia="pl-PL"/>
              </w:rPr>
              <w:t xml:space="preserve">attendance; </w:t>
            </w:r>
            <w:r w:rsidRPr="00567A60">
              <w:rPr>
                <w:rFonts w:eastAsia="Arial Unicode MS" w:cs="Times New Roman"/>
                <w:sz w:val="18"/>
                <w:szCs w:val="18"/>
                <w:lang w:val="en-GB" w:eastAsia="pl-PL"/>
              </w:rPr>
              <w:t>presenting effects of group work; participation in discussions; written assignment</w:t>
            </w:r>
            <w:r w:rsidR="00482738">
              <w:rPr>
                <w:rFonts w:eastAsia="Arial Unicode MS" w:cs="Times New Roman"/>
                <w:sz w:val="18"/>
                <w:szCs w:val="18"/>
                <w:lang w:val="en-GB" w:eastAsia="pl-PL"/>
              </w:rPr>
              <w:t>s done in class; examination</w:t>
            </w:r>
            <w:r w:rsidR="004E5B07">
              <w:rPr>
                <w:rFonts w:eastAsia="Arial Unicode MS" w:cs="Times New Roman"/>
                <w:color w:val="000000" w:themeColor="text1"/>
                <w:sz w:val="18"/>
                <w:szCs w:val="18"/>
                <w:lang w:val="en-GB" w:eastAsia="pl-PL"/>
              </w:rPr>
              <w:t>/</w:t>
            </w:r>
            <w:r w:rsidR="009B6091">
              <w:rPr>
                <w:rFonts w:eastAsia="Arial Unicode MS" w:cs="Times New Roman"/>
                <w:color w:val="000000" w:themeColor="text1"/>
                <w:sz w:val="18"/>
                <w:szCs w:val="18"/>
                <w:lang w:val="en-GB" w:eastAsia="pl-PL"/>
              </w:rPr>
              <w:t>final test</w:t>
            </w:r>
            <w:r w:rsidR="00253592">
              <w:rPr>
                <w:rFonts w:eastAsia="Arial Unicode MS" w:cs="Times New Roman"/>
                <w:color w:val="000000" w:themeColor="text1"/>
                <w:sz w:val="18"/>
                <w:szCs w:val="18"/>
                <w:lang w:val="en-GB" w:eastAsia="pl-PL"/>
              </w:rPr>
              <w:t>*</w:t>
            </w:r>
            <w:r w:rsidR="009B6091">
              <w:rPr>
                <w:rFonts w:eastAsia="Arial Unicode MS" w:cs="Times New Roman"/>
                <w:color w:val="000000" w:themeColor="text1"/>
                <w:sz w:val="18"/>
                <w:szCs w:val="18"/>
                <w:lang w:val="en-GB" w:eastAsia="pl-PL"/>
              </w:rPr>
              <w:t xml:space="preserve"> </w:t>
            </w:r>
            <w:r w:rsidR="00A704D5" w:rsidRPr="00A704D5">
              <w:rPr>
                <w:rFonts w:eastAsia="Arial Unicode MS" w:cs="Times New Roman"/>
                <w:sz w:val="18"/>
                <w:szCs w:val="18"/>
                <w:lang w:val="en-GB" w:eastAsia="pl-PL"/>
              </w:rPr>
              <w:t>(85-92%)</w:t>
            </w:r>
          </w:p>
        </w:tc>
      </w:tr>
      <w:tr w:rsidR="00567A60" w:rsidRPr="00567A60" w14:paraId="2513A00E" w14:textId="77777777" w:rsidTr="007766CA">
        <w:trPr>
          <w:trHeight w:val="255"/>
        </w:trPr>
        <w:tc>
          <w:tcPr>
            <w:tcW w:w="864" w:type="dxa"/>
            <w:vMerge/>
            <w:tcBorders>
              <w:left w:val="single" w:sz="4" w:space="0" w:color="auto"/>
              <w:bottom w:val="single" w:sz="4" w:space="0" w:color="auto"/>
              <w:right w:val="single" w:sz="4" w:space="0" w:color="auto"/>
            </w:tcBorders>
          </w:tcPr>
          <w:p w14:paraId="52B0485C" w14:textId="77777777" w:rsidR="00567A60" w:rsidRPr="00567A60" w:rsidRDefault="00567A60" w:rsidP="00567A60">
            <w:pPr>
              <w:spacing w:line="240" w:lineRule="auto"/>
              <w:rPr>
                <w:rFonts w:eastAsia="Arial Unicode MS" w:cs="Times New Roman"/>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4FD4E389" w14:textId="77777777" w:rsidR="00567A60" w:rsidRPr="00567A60" w:rsidRDefault="00567A60" w:rsidP="00567A60">
            <w:pPr>
              <w:spacing w:line="240" w:lineRule="auto"/>
              <w:jc w:val="center"/>
              <w:rPr>
                <w:rFonts w:eastAsia="Arial Unicode MS" w:cs="Times New Roman"/>
                <w:b/>
                <w:sz w:val="20"/>
                <w:szCs w:val="20"/>
                <w:lang w:val="en-GB" w:eastAsia="pl-PL"/>
              </w:rPr>
            </w:pPr>
            <w:r w:rsidRPr="00567A60">
              <w:rPr>
                <w:rFonts w:eastAsia="Arial Unicode MS" w:cs="Times New Roman"/>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3529F11C" w14:textId="6605FC27" w:rsidR="00567A60" w:rsidRPr="00567A60" w:rsidRDefault="00567A60" w:rsidP="00567A60">
            <w:pPr>
              <w:tabs>
                <w:tab w:val="left" w:pos="915"/>
              </w:tabs>
              <w:spacing w:line="240" w:lineRule="auto"/>
              <w:rPr>
                <w:rFonts w:eastAsia="Arial Unicode MS" w:cs="Times New Roman"/>
                <w:sz w:val="18"/>
                <w:szCs w:val="18"/>
                <w:lang w:val="en-GB" w:eastAsia="pl-PL"/>
              </w:rPr>
            </w:pPr>
            <w:r w:rsidRPr="00567A60">
              <w:rPr>
                <w:rFonts w:eastAsia="Arial Unicode MS" w:cs="Times New Roman"/>
                <w:sz w:val="18"/>
                <w:szCs w:val="18"/>
                <w:lang w:val="en-GB" w:eastAsia="pl-PL"/>
              </w:rPr>
              <w:t xml:space="preserve">preparation for classes/test; </w:t>
            </w:r>
            <w:r w:rsidR="00E92755">
              <w:rPr>
                <w:rFonts w:eastAsia="Arial Unicode MS" w:cs="Times New Roman"/>
                <w:color w:val="000000" w:themeColor="text1"/>
                <w:sz w:val="18"/>
                <w:szCs w:val="18"/>
                <w:lang w:val="en-GB" w:eastAsia="pl-PL"/>
              </w:rPr>
              <w:t xml:space="preserve">attendance; </w:t>
            </w:r>
            <w:r w:rsidRPr="00567A60">
              <w:rPr>
                <w:rFonts w:eastAsia="Arial Unicode MS" w:cs="Times New Roman"/>
                <w:sz w:val="18"/>
                <w:szCs w:val="18"/>
                <w:lang w:val="en-GB" w:eastAsia="pl-PL"/>
              </w:rPr>
              <w:t>presenting effects of group work; participation in discussions; written assignments done in class; ability to analyze and interpret issues related</w:t>
            </w:r>
            <w:r w:rsidR="00482738">
              <w:rPr>
                <w:rFonts w:eastAsia="Arial Unicode MS" w:cs="Times New Roman"/>
                <w:sz w:val="18"/>
                <w:szCs w:val="18"/>
                <w:lang w:val="en-GB" w:eastAsia="pl-PL"/>
              </w:rPr>
              <w:t xml:space="preserve"> to the subject; examination</w:t>
            </w:r>
            <w:r w:rsidR="004E5B07">
              <w:rPr>
                <w:rFonts w:eastAsia="Arial Unicode MS" w:cs="Times New Roman"/>
                <w:color w:val="000000" w:themeColor="text1"/>
                <w:sz w:val="18"/>
                <w:szCs w:val="18"/>
                <w:lang w:val="en-GB" w:eastAsia="pl-PL"/>
              </w:rPr>
              <w:t>/</w:t>
            </w:r>
            <w:r w:rsidR="009B6091">
              <w:rPr>
                <w:rFonts w:eastAsia="Arial Unicode MS" w:cs="Times New Roman"/>
                <w:color w:val="000000" w:themeColor="text1"/>
                <w:sz w:val="18"/>
                <w:szCs w:val="18"/>
                <w:lang w:val="en-GB" w:eastAsia="pl-PL"/>
              </w:rPr>
              <w:t>final test</w:t>
            </w:r>
            <w:r w:rsidR="00253592">
              <w:rPr>
                <w:rFonts w:eastAsia="Arial Unicode MS" w:cs="Times New Roman"/>
                <w:color w:val="000000" w:themeColor="text1"/>
                <w:sz w:val="18"/>
                <w:szCs w:val="18"/>
                <w:lang w:val="en-GB" w:eastAsia="pl-PL"/>
              </w:rPr>
              <w:t>*</w:t>
            </w:r>
            <w:r w:rsidR="009B6091">
              <w:rPr>
                <w:rFonts w:eastAsia="Arial Unicode MS" w:cs="Times New Roman"/>
                <w:color w:val="000000" w:themeColor="text1"/>
                <w:sz w:val="18"/>
                <w:szCs w:val="18"/>
                <w:lang w:val="en-GB" w:eastAsia="pl-PL"/>
              </w:rPr>
              <w:t xml:space="preserve"> </w:t>
            </w:r>
            <w:r w:rsidR="00A704D5" w:rsidRPr="00A704D5">
              <w:rPr>
                <w:rFonts w:eastAsia="Arial Unicode MS" w:cs="Times New Roman"/>
                <w:sz w:val="18"/>
                <w:szCs w:val="18"/>
                <w:lang w:val="en-GB" w:eastAsia="pl-PL"/>
              </w:rPr>
              <w:t>(93-100%)</w:t>
            </w:r>
          </w:p>
        </w:tc>
      </w:tr>
    </w:tbl>
    <w:p w14:paraId="7CF00D9A" w14:textId="62313594" w:rsidR="00482738" w:rsidRDefault="00193F72" w:rsidP="00253592">
      <w:pPr>
        <w:spacing w:after="160" w:line="240" w:lineRule="auto"/>
        <w:contextualSpacing/>
        <w:rPr>
          <w:rFonts w:eastAsia="Times New Roman" w:cs="Times New Roman"/>
          <w:b/>
          <w:sz w:val="20"/>
          <w:szCs w:val="20"/>
          <w:lang w:eastAsia="pl-PL"/>
        </w:rPr>
      </w:pPr>
      <w:hyperlink r:id="rId8" w:tooltip="&quot;thresholds&quot; po polsku" w:history="1">
        <w:r w:rsidR="00482738" w:rsidRPr="00482738">
          <w:rPr>
            <w:rFonts w:eastAsia="Times New Roman" w:cs="Times New Roman"/>
            <w:b/>
            <w:sz w:val="20"/>
            <w:szCs w:val="20"/>
            <w:lang w:eastAsia="pl-PL"/>
          </w:rPr>
          <w:t>Thresholds</w:t>
        </w:r>
      </w:hyperlink>
      <w:r w:rsidR="00482738" w:rsidRPr="00482738">
        <w:rPr>
          <w:rFonts w:eastAsia="Times New Roman" w:cs="Times New Roman"/>
          <w:b/>
          <w:sz w:val="20"/>
          <w:szCs w:val="20"/>
          <w:lang w:eastAsia="pl-PL"/>
        </w:rPr>
        <w:t xml:space="preserve"> are valid from 20</w:t>
      </w:r>
      <w:r w:rsidR="004E5B07">
        <w:rPr>
          <w:rFonts w:eastAsia="Times New Roman" w:cs="Times New Roman"/>
          <w:b/>
          <w:sz w:val="20"/>
          <w:szCs w:val="20"/>
          <w:lang w:eastAsia="pl-PL"/>
        </w:rPr>
        <w:t>21</w:t>
      </w:r>
      <w:r w:rsidR="00482738" w:rsidRPr="00482738">
        <w:rPr>
          <w:rFonts w:eastAsia="Times New Roman" w:cs="Times New Roman"/>
          <w:b/>
          <w:sz w:val="20"/>
          <w:szCs w:val="20"/>
          <w:lang w:eastAsia="pl-PL"/>
        </w:rPr>
        <w:t>/20</w:t>
      </w:r>
      <w:r w:rsidR="004E5B07">
        <w:rPr>
          <w:rFonts w:eastAsia="Times New Roman" w:cs="Times New Roman"/>
          <w:b/>
          <w:sz w:val="20"/>
          <w:szCs w:val="20"/>
          <w:lang w:eastAsia="pl-PL"/>
        </w:rPr>
        <w:t>22</w:t>
      </w:r>
      <w:r w:rsidR="00482738" w:rsidRPr="00482738">
        <w:rPr>
          <w:rFonts w:eastAsia="Times New Roman" w:cs="Times New Roman"/>
          <w:b/>
          <w:sz w:val="20"/>
          <w:szCs w:val="20"/>
          <w:lang w:eastAsia="pl-PL"/>
        </w:rPr>
        <w:t xml:space="preserve"> academic year</w:t>
      </w:r>
    </w:p>
    <w:p w14:paraId="14E15366" w14:textId="5F19C937" w:rsidR="00253592" w:rsidRPr="00253592" w:rsidRDefault="00253592" w:rsidP="00253592">
      <w:pPr>
        <w:spacing w:after="160" w:line="240" w:lineRule="auto"/>
        <w:rPr>
          <w:rFonts w:eastAsia="Times New Roman" w:cs="Times New Roman"/>
          <w:bCs/>
          <w:sz w:val="20"/>
          <w:szCs w:val="20"/>
          <w:lang w:eastAsia="pl-PL"/>
        </w:rPr>
      </w:pPr>
      <w:bookmarkStart w:id="1" w:name="_Hlk86337392"/>
      <w:r w:rsidRPr="00253592">
        <w:rPr>
          <w:rFonts w:eastAsia="Times New Roman" w:cs="Times New Roman"/>
          <w:bCs/>
          <w:sz w:val="20"/>
          <w:szCs w:val="20"/>
          <w:lang w:eastAsia="pl-PL"/>
        </w:rPr>
        <w:t>*Polish students studying English Division should submit a final thesis instead of the final test.</w:t>
      </w:r>
    </w:p>
    <w:bookmarkEnd w:id="1"/>
    <w:p w14:paraId="569803CB" w14:textId="0B62D13E" w:rsidR="00665ABB" w:rsidRDefault="00665ABB" w:rsidP="00E3116B">
      <w:pPr>
        <w:pStyle w:val="Nagwek3"/>
        <w:spacing w:line="240" w:lineRule="auto"/>
        <w:ind w:left="1418" w:hanging="284"/>
        <w:rPr>
          <w:rFonts w:eastAsia="Times New Roman" w:cs="Times New Roman"/>
          <w:sz w:val="20"/>
          <w:szCs w:val="20"/>
          <w:lang w:val="en-GB" w:eastAsia="pl-PL"/>
        </w:rPr>
      </w:pPr>
      <w:r w:rsidRPr="005E6967">
        <w:rPr>
          <w:rFonts w:eastAsia="Times New Roman" w:cs="Times New Roman"/>
          <w:sz w:val="20"/>
          <w:szCs w:val="20"/>
          <w:lang w:val="en-GB" w:eastAsia="pl-PL"/>
        </w:rPr>
        <w:t>TOTAL ECTS CREDIT POINTS – STUDENT</w:t>
      </w:r>
      <w:r w:rsidR="009B6091">
        <w:rPr>
          <w:rFonts w:eastAsia="Times New Roman" w:cs="Times New Roman"/>
          <w:sz w:val="20"/>
          <w:szCs w:val="20"/>
          <w:lang w:val="en-GB" w:eastAsia="pl-PL"/>
        </w:rPr>
        <w:t>’</w:t>
      </w:r>
      <w:r w:rsidRPr="005E6967">
        <w:rPr>
          <w:rFonts w:eastAsia="Times New Roman" w:cs="Times New Roman"/>
          <w:sz w:val="20"/>
          <w:szCs w:val="20"/>
          <w:lang w:val="en-GB" w:eastAsia="pl-PL"/>
        </w:rPr>
        <w:t>S WORK LOAD</w:t>
      </w:r>
    </w:p>
    <w:tbl>
      <w:tblPr>
        <w:tblpPr w:leftFromText="180" w:rightFromText="180" w:bottomFromText="160" w:vertAnchor="text" w:tblpY="1"/>
        <w:tblOverlap w:val="never"/>
        <w:tblW w:w="9780" w:type="dxa"/>
        <w:tblLayout w:type="fixed"/>
        <w:tblLook w:val="04A0" w:firstRow="1" w:lastRow="0" w:firstColumn="1" w:lastColumn="0" w:noHBand="0" w:noVBand="1"/>
      </w:tblPr>
      <w:tblGrid>
        <w:gridCol w:w="6616"/>
        <w:gridCol w:w="3164"/>
      </w:tblGrid>
      <w:tr w:rsidR="004E5B07" w14:paraId="053DB220" w14:textId="77777777" w:rsidTr="004E5B07">
        <w:tc>
          <w:tcPr>
            <w:tcW w:w="6616" w:type="dxa"/>
            <w:vMerge w:val="restart"/>
            <w:tcBorders>
              <w:top w:val="single" w:sz="4" w:space="0" w:color="000000"/>
              <w:left w:val="single" w:sz="4" w:space="0" w:color="000000"/>
              <w:bottom w:val="single" w:sz="4" w:space="0" w:color="000000"/>
              <w:right w:val="nil"/>
            </w:tcBorders>
            <w:vAlign w:val="center"/>
            <w:hideMark/>
          </w:tcPr>
          <w:p w14:paraId="395F896A" w14:textId="77777777" w:rsidR="004E5B07" w:rsidRDefault="004E5B07" w:rsidP="00182C69">
            <w:pPr>
              <w:snapToGrid w:val="0"/>
              <w:spacing w:line="240" w:lineRule="auto"/>
              <w:jc w:val="center"/>
              <w:rPr>
                <w:rFonts w:eastAsia="Times New Roman" w:cs="Times New Roman"/>
                <w:b/>
                <w:sz w:val="20"/>
                <w:szCs w:val="20"/>
                <w:lang w:val="en-GB" w:eastAsia="ar-SA"/>
              </w:rPr>
            </w:pPr>
            <w:r>
              <w:rPr>
                <w:rFonts w:eastAsia="Times New Roman" w:cs="Times New Roman"/>
                <w:b/>
                <w:sz w:val="20"/>
                <w:szCs w:val="20"/>
                <w:lang w:val="en-GB" w:eastAsia="ar-SA"/>
              </w:rPr>
              <w:t>Category</w:t>
            </w:r>
          </w:p>
        </w:tc>
        <w:tc>
          <w:tcPr>
            <w:tcW w:w="3164" w:type="dxa"/>
            <w:tcBorders>
              <w:top w:val="single" w:sz="4" w:space="0" w:color="000000"/>
              <w:left w:val="single" w:sz="4" w:space="0" w:color="000000"/>
              <w:bottom w:val="single" w:sz="4" w:space="0" w:color="000000"/>
              <w:right w:val="single" w:sz="4" w:space="0" w:color="000000"/>
            </w:tcBorders>
            <w:vAlign w:val="center"/>
            <w:hideMark/>
          </w:tcPr>
          <w:p w14:paraId="21278C4A" w14:textId="77777777" w:rsidR="004E5B07" w:rsidRDefault="004E5B07" w:rsidP="00182C69">
            <w:pPr>
              <w:snapToGrid w:val="0"/>
              <w:spacing w:line="240" w:lineRule="auto"/>
              <w:jc w:val="center"/>
              <w:rPr>
                <w:rFonts w:eastAsia="Times New Roman" w:cs="Times New Roman"/>
                <w:b/>
                <w:sz w:val="20"/>
                <w:szCs w:val="20"/>
                <w:lang w:val="en-GB" w:eastAsia="ar-SA"/>
              </w:rPr>
            </w:pPr>
            <w:r>
              <w:rPr>
                <w:rFonts w:eastAsia="Times New Roman" w:cs="Times New Roman"/>
                <w:b/>
                <w:sz w:val="20"/>
                <w:szCs w:val="20"/>
                <w:lang w:val="en-GB" w:eastAsia="ar-SA"/>
              </w:rPr>
              <w:t>Student's workload</w:t>
            </w:r>
          </w:p>
        </w:tc>
      </w:tr>
      <w:tr w:rsidR="004E5B07" w14:paraId="5FBC38BE" w14:textId="77777777" w:rsidTr="004E5B07">
        <w:tc>
          <w:tcPr>
            <w:tcW w:w="6616" w:type="dxa"/>
            <w:vMerge/>
            <w:tcBorders>
              <w:top w:val="single" w:sz="4" w:space="0" w:color="000000"/>
              <w:left w:val="single" w:sz="4" w:space="0" w:color="000000"/>
              <w:bottom w:val="single" w:sz="4" w:space="0" w:color="000000"/>
              <w:right w:val="nil"/>
            </w:tcBorders>
            <w:vAlign w:val="center"/>
            <w:hideMark/>
          </w:tcPr>
          <w:p w14:paraId="2AE734CB" w14:textId="77777777" w:rsidR="004E5B07" w:rsidRDefault="004E5B07" w:rsidP="00182C69">
            <w:pPr>
              <w:rPr>
                <w:rFonts w:eastAsia="Times New Roman" w:cs="Times New Roman"/>
                <w:b/>
                <w:sz w:val="20"/>
                <w:szCs w:val="20"/>
                <w:lang w:val="en-GB" w:eastAsia="ar-SA"/>
              </w:rPr>
            </w:pPr>
          </w:p>
        </w:tc>
        <w:tc>
          <w:tcPr>
            <w:tcW w:w="3164" w:type="dxa"/>
            <w:tcBorders>
              <w:top w:val="single" w:sz="4" w:space="0" w:color="000000"/>
              <w:left w:val="single" w:sz="4" w:space="0" w:color="000000"/>
              <w:bottom w:val="single" w:sz="4" w:space="0" w:color="000000"/>
              <w:right w:val="single" w:sz="4" w:space="0" w:color="000000"/>
            </w:tcBorders>
            <w:hideMark/>
          </w:tcPr>
          <w:p w14:paraId="02E107F2" w14:textId="77777777" w:rsidR="004E5B07" w:rsidRDefault="004E5B07" w:rsidP="00182C69">
            <w:pPr>
              <w:spacing w:line="240" w:lineRule="auto"/>
              <w:jc w:val="center"/>
              <w:rPr>
                <w:rFonts w:eastAsia="Times New Roman" w:cs="Times New Roman"/>
                <w:b/>
                <w:sz w:val="18"/>
                <w:szCs w:val="16"/>
                <w:lang w:val="en-GB" w:eastAsia="ar-SA"/>
              </w:rPr>
            </w:pPr>
            <w:r>
              <w:rPr>
                <w:rFonts w:eastAsia="Times New Roman" w:cs="Times New Roman"/>
                <w:b/>
                <w:sz w:val="18"/>
                <w:szCs w:val="16"/>
                <w:lang w:val="en-GB" w:eastAsia="ar-SA"/>
              </w:rPr>
              <w:t>Full-time</w:t>
            </w:r>
          </w:p>
          <w:p w14:paraId="0DFA8B3C" w14:textId="77777777" w:rsidR="004E5B07" w:rsidRDefault="004E5B07" w:rsidP="00182C69">
            <w:pPr>
              <w:snapToGrid w:val="0"/>
              <w:spacing w:line="240" w:lineRule="auto"/>
              <w:jc w:val="center"/>
              <w:rPr>
                <w:rFonts w:eastAsia="Times New Roman" w:cs="Times New Roman"/>
                <w:b/>
                <w:sz w:val="18"/>
                <w:szCs w:val="16"/>
                <w:lang w:val="en-GB" w:eastAsia="ar-SA"/>
              </w:rPr>
            </w:pPr>
            <w:r>
              <w:rPr>
                <w:rFonts w:eastAsia="Times New Roman" w:cs="Times New Roman"/>
                <w:b/>
                <w:sz w:val="18"/>
                <w:szCs w:val="16"/>
                <w:lang w:val="en-GB" w:eastAsia="ar-SA"/>
              </w:rPr>
              <w:t>studies</w:t>
            </w:r>
          </w:p>
        </w:tc>
      </w:tr>
      <w:tr w:rsidR="004E5B07" w14:paraId="7F63404F" w14:textId="77777777" w:rsidTr="004E5B07">
        <w:tc>
          <w:tcPr>
            <w:tcW w:w="6616" w:type="dxa"/>
            <w:tcBorders>
              <w:top w:val="single" w:sz="4" w:space="0" w:color="000000"/>
              <w:left w:val="single" w:sz="4" w:space="0" w:color="000000"/>
              <w:bottom w:val="single" w:sz="4" w:space="0" w:color="000000"/>
              <w:right w:val="nil"/>
            </w:tcBorders>
            <w:shd w:val="clear" w:color="auto" w:fill="D9D9D9"/>
            <w:hideMark/>
          </w:tcPr>
          <w:p w14:paraId="52D9A77D" w14:textId="77777777" w:rsidR="004E5B07" w:rsidRDefault="004E5B07" w:rsidP="004E5B07">
            <w:pPr>
              <w:snapToGrid w:val="0"/>
              <w:spacing w:line="240" w:lineRule="auto"/>
              <w:rPr>
                <w:rFonts w:eastAsia="Times New Roman" w:cs="Times New Roman"/>
                <w:i/>
                <w:sz w:val="18"/>
                <w:szCs w:val="18"/>
                <w:lang w:val="en-GB" w:eastAsia="ar-SA"/>
              </w:rPr>
            </w:pPr>
            <w:r>
              <w:rPr>
                <w:rFonts w:eastAsia="Times New Roman" w:cs="Times New Roman"/>
                <w:i/>
                <w:sz w:val="18"/>
                <w:szCs w:val="18"/>
                <w:lang w:val="en-GB" w:eastAsia="ar-SA"/>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hideMark/>
          </w:tcPr>
          <w:p w14:paraId="02FB57C8" w14:textId="3A9AEB44" w:rsidR="004E5B07" w:rsidRDefault="004E5B07" w:rsidP="004E5B07">
            <w:pPr>
              <w:snapToGrid w:val="0"/>
              <w:spacing w:line="240" w:lineRule="auto"/>
              <w:jc w:val="center"/>
              <w:rPr>
                <w:rFonts w:eastAsia="Times New Roman" w:cs="Times New Roman"/>
                <w:b/>
                <w:sz w:val="20"/>
                <w:szCs w:val="20"/>
                <w:lang w:val="en-GB" w:eastAsia="ar-SA"/>
              </w:rPr>
            </w:pPr>
            <w:r>
              <w:rPr>
                <w:rFonts w:eastAsia="Times New Roman" w:cs="Times New Roman"/>
                <w:b/>
                <w:sz w:val="20"/>
                <w:szCs w:val="20"/>
                <w:lang w:val="en-GB" w:eastAsia="pl-PL"/>
              </w:rPr>
              <w:t>50</w:t>
            </w:r>
          </w:p>
        </w:tc>
      </w:tr>
      <w:tr w:rsidR="004E5B07" w14:paraId="7308251B" w14:textId="77777777" w:rsidTr="004E5B07">
        <w:tc>
          <w:tcPr>
            <w:tcW w:w="6616" w:type="dxa"/>
            <w:tcBorders>
              <w:top w:val="single" w:sz="4" w:space="0" w:color="000000"/>
              <w:left w:val="single" w:sz="4" w:space="0" w:color="000000"/>
              <w:bottom w:val="single" w:sz="4" w:space="0" w:color="000000"/>
              <w:right w:val="nil"/>
            </w:tcBorders>
            <w:hideMark/>
          </w:tcPr>
          <w:p w14:paraId="1DA720CC" w14:textId="77777777" w:rsidR="004E5B07" w:rsidRDefault="004E5B07" w:rsidP="004E5B07">
            <w:pPr>
              <w:snapToGrid w:val="0"/>
              <w:spacing w:line="240" w:lineRule="auto"/>
              <w:rPr>
                <w:rFonts w:eastAsia="Times New Roman" w:cs="Times New Roman"/>
                <w:i/>
                <w:sz w:val="18"/>
                <w:szCs w:val="18"/>
                <w:lang w:val="en-GB" w:eastAsia="ar-SA"/>
              </w:rPr>
            </w:pPr>
            <w:r>
              <w:rPr>
                <w:rFonts w:eastAsia="Times New Roman" w:cs="Times New Roman"/>
                <w:i/>
                <w:sz w:val="18"/>
                <w:szCs w:val="18"/>
                <w:lang w:val="en-GB" w:eastAsia="ar-SA"/>
              </w:rPr>
              <w:t>Participation in classes, seminars</w:t>
            </w:r>
          </w:p>
        </w:tc>
        <w:tc>
          <w:tcPr>
            <w:tcW w:w="3164" w:type="dxa"/>
            <w:tcBorders>
              <w:top w:val="single" w:sz="4" w:space="0" w:color="000000"/>
              <w:left w:val="single" w:sz="4" w:space="0" w:color="000000"/>
              <w:bottom w:val="single" w:sz="4" w:space="0" w:color="000000"/>
              <w:right w:val="single" w:sz="4" w:space="0" w:color="000000"/>
            </w:tcBorders>
            <w:hideMark/>
          </w:tcPr>
          <w:p w14:paraId="2FA1F386" w14:textId="07A620D3" w:rsidR="004E5B07" w:rsidRDefault="004E5B07" w:rsidP="004E5B07">
            <w:pPr>
              <w:snapToGrid w:val="0"/>
              <w:spacing w:line="240" w:lineRule="auto"/>
              <w:jc w:val="center"/>
              <w:rPr>
                <w:rFonts w:eastAsia="Times New Roman" w:cs="Times New Roman"/>
                <w:b/>
                <w:sz w:val="20"/>
                <w:szCs w:val="20"/>
                <w:lang w:val="en-GB" w:eastAsia="ar-SA"/>
              </w:rPr>
            </w:pPr>
            <w:r>
              <w:rPr>
                <w:rFonts w:eastAsia="Times New Roman" w:cs="Times New Roman"/>
                <w:b/>
                <w:sz w:val="20"/>
                <w:szCs w:val="20"/>
                <w:lang w:val="en-GB" w:eastAsia="ar-SA"/>
              </w:rPr>
              <w:t>40</w:t>
            </w:r>
          </w:p>
        </w:tc>
      </w:tr>
      <w:tr w:rsidR="004E5B07" w14:paraId="057F72AB" w14:textId="77777777" w:rsidTr="004E5B07">
        <w:tc>
          <w:tcPr>
            <w:tcW w:w="6616" w:type="dxa"/>
            <w:tcBorders>
              <w:top w:val="single" w:sz="4" w:space="0" w:color="000000"/>
              <w:left w:val="single" w:sz="4" w:space="0" w:color="000000"/>
              <w:bottom w:val="single" w:sz="4" w:space="0" w:color="000000"/>
              <w:right w:val="nil"/>
            </w:tcBorders>
            <w:hideMark/>
          </w:tcPr>
          <w:p w14:paraId="1A847D50" w14:textId="34A494E6" w:rsidR="004E5B07" w:rsidRDefault="004E5B07" w:rsidP="004E5B07">
            <w:pPr>
              <w:snapToGrid w:val="0"/>
              <w:spacing w:line="240" w:lineRule="auto"/>
              <w:rPr>
                <w:rFonts w:eastAsia="Times New Roman" w:cs="Times New Roman"/>
                <w:i/>
                <w:sz w:val="18"/>
                <w:szCs w:val="18"/>
                <w:lang w:val="en-GB" w:eastAsia="ar-SA"/>
              </w:rPr>
            </w:pPr>
            <w:r>
              <w:rPr>
                <w:rFonts w:eastAsia="Times New Roman" w:cs="Times New Roman"/>
                <w:i/>
                <w:sz w:val="18"/>
                <w:szCs w:val="18"/>
                <w:lang w:val="en-GB" w:eastAsia="ar-SA"/>
              </w:rPr>
              <w:t>Preparation in the exam/final test</w:t>
            </w:r>
          </w:p>
        </w:tc>
        <w:tc>
          <w:tcPr>
            <w:tcW w:w="3164" w:type="dxa"/>
            <w:tcBorders>
              <w:top w:val="single" w:sz="4" w:space="0" w:color="000000"/>
              <w:left w:val="single" w:sz="4" w:space="0" w:color="000000"/>
              <w:bottom w:val="single" w:sz="4" w:space="0" w:color="000000"/>
              <w:right w:val="single" w:sz="4" w:space="0" w:color="000000"/>
            </w:tcBorders>
            <w:hideMark/>
          </w:tcPr>
          <w:p w14:paraId="67C82D51" w14:textId="13FF5DD4" w:rsidR="004E5B07" w:rsidRDefault="004E5B07" w:rsidP="004E5B07">
            <w:pPr>
              <w:snapToGrid w:val="0"/>
              <w:spacing w:line="240" w:lineRule="auto"/>
              <w:jc w:val="center"/>
              <w:rPr>
                <w:rFonts w:eastAsia="Times New Roman" w:cs="Times New Roman"/>
                <w:b/>
                <w:sz w:val="20"/>
                <w:szCs w:val="20"/>
                <w:lang w:val="en-GB" w:eastAsia="ar-SA"/>
              </w:rPr>
            </w:pPr>
            <w:r>
              <w:rPr>
                <w:rFonts w:eastAsia="Times New Roman" w:cs="Times New Roman"/>
                <w:b/>
                <w:sz w:val="20"/>
                <w:szCs w:val="20"/>
                <w:lang w:val="en-GB" w:eastAsia="pl-PL"/>
              </w:rPr>
              <w:t>10</w:t>
            </w:r>
          </w:p>
        </w:tc>
      </w:tr>
      <w:tr w:rsidR="004E5B07" w14:paraId="1915C7C8" w14:textId="77777777" w:rsidTr="004E5B07">
        <w:tc>
          <w:tcPr>
            <w:tcW w:w="6616" w:type="dxa"/>
            <w:tcBorders>
              <w:top w:val="single" w:sz="4" w:space="0" w:color="000000"/>
              <w:left w:val="single" w:sz="4" w:space="0" w:color="000000"/>
              <w:bottom w:val="single" w:sz="4" w:space="0" w:color="000000"/>
              <w:right w:val="nil"/>
            </w:tcBorders>
            <w:shd w:val="clear" w:color="auto" w:fill="D9D9D9"/>
            <w:hideMark/>
          </w:tcPr>
          <w:p w14:paraId="055EAF5D" w14:textId="77777777" w:rsidR="004E5B07" w:rsidRDefault="004E5B07" w:rsidP="004E5B07">
            <w:pPr>
              <w:snapToGrid w:val="0"/>
              <w:spacing w:line="240" w:lineRule="auto"/>
              <w:rPr>
                <w:rFonts w:eastAsia="Times New Roman" w:cs="Times New Roman"/>
                <w:b/>
                <w:i/>
                <w:sz w:val="20"/>
                <w:szCs w:val="20"/>
                <w:lang w:val="en-GB" w:eastAsia="ar-SA"/>
              </w:rPr>
            </w:pPr>
            <w:r>
              <w:rPr>
                <w:rFonts w:eastAsia="Times New Roman" w:cs="Times New Roman"/>
                <w:i/>
                <w:sz w:val="18"/>
                <w:szCs w:val="18"/>
                <w:lang w:val="en-GB" w:eastAsia="ar-SA"/>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hideMark/>
          </w:tcPr>
          <w:p w14:paraId="1C7A40D4" w14:textId="1EA69A49" w:rsidR="004E5B07" w:rsidRDefault="004E5B07" w:rsidP="004E5B07">
            <w:pPr>
              <w:snapToGrid w:val="0"/>
              <w:spacing w:line="240" w:lineRule="auto"/>
              <w:jc w:val="center"/>
              <w:rPr>
                <w:rFonts w:eastAsia="Times New Roman" w:cs="Times New Roman"/>
                <w:b/>
                <w:sz w:val="20"/>
                <w:szCs w:val="20"/>
                <w:lang w:val="en-GB" w:eastAsia="ar-SA"/>
              </w:rPr>
            </w:pPr>
            <w:r>
              <w:rPr>
                <w:rFonts w:eastAsia="Times New Roman" w:cs="Times New Roman"/>
                <w:b/>
                <w:sz w:val="20"/>
                <w:szCs w:val="20"/>
                <w:lang w:val="en-GB" w:eastAsia="pl-PL"/>
              </w:rPr>
              <w:t>40</w:t>
            </w:r>
          </w:p>
        </w:tc>
      </w:tr>
      <w:tr w:rsidR="004E5B07" w14:paraId="64662F80" w14:textId="77777777" w:rsidTr="004E5B07">
        <w:tc>
          <w:tcPr>
            <w:tcW w:w="6616" w:type="dxa"/>
            <w:tcBorders>
              <w:top w:val="single" w:sz="4" w:space="0" w:color="000000"/>
              <w:left w:val="single" w:sz="4" w:space="0" w:color="000000"/>
              <w:bottom w:val="single" w:sz="4" w:space="0" w:color="000000"/>
              <w:right w:val="nil"/>
            </w:tcBorders>
            <w:hideMark/>
          </w:tcPr>
          <w:p w14:paraId="739DF10F" w14:textId="77777777" w:rsidR="004E5B07" w:rsidRDefault="004E5B07" w:rsidP="004E5B07">
            <w:pPr>
              <w:snapToGrid w:val="0"/>
              <w:spacing w:line="240" w:lineRule="auto"/>
              <w:rPr>
                <w:rFonts w:eastAsia="Times New Roman" w:cs="Times New Roman"/>
                <w:i/>
                <w:sz w:val="18"/>
                <w:szCs w:val="18"/>
                <w:lang w:val="en-GB" w:eastAsia="ar-SA"/>
              </w:rPr>
            </w:pPr>
            <w:r>
              <w:rPr>
                <w:rFonts w:eastAsia="Times New Roman" w:cs="Times New Roman"/>
                <w:i/>
                <w:sz w:val="18"/>
                <w:szCs w:val="18"/>
                <w:lang w:val="en-GB" w:eastAsia="ar-SA"/>
              </w:rPr>
              <w:t>Preparation for the classes, seminars</w:t>
            </w:r>
          </w:p>
        </w:tc>
        <w:tc>
          <w:tcPr>
            <w:tcW w:w="3164" w:type="dxa"/>
            <w:tcBorders>
              <w:top w:val="single" w:sz="4" w:space="0" w:color="000000"/>
              <w:left w:val="single" w:sz="4" w:space="0" w:color="000000"/>
              <w:bottom w:val="single" w:sz="4" w:space="0" w:color="000000"/>
              <w:right w:val="single" w:sz="4" w:space="0" w:color="000000"/>
            </w:tcBorders>
            <w:hideMark/>
          </w:tcPr>
          <w:p w14:paraId="0D35CF81" w14:textId="6E2B2A66" w:rsidR="004E5B07" w:rsidRDefault="004E5B07" w:rsidP="004E5B07">
            <w:pPr>
              <w:snapToGrid w:val="0"/>
              <w:spacing w:line="240" w:lineRule="auto"/>
              <w:jc w:val="center"/>
              <w:rPr>
                <w:rFonts w:eastAsia="Times New Roman" w:cs="Times New Roman"/>
                <w:b/>
                <w:sz w:val="20"/>
                <w:szCs w:val="20"/>
                <w:lang w:val="en-GB" w:eastAsia="ar-SA"/>
              </w:rPr>
            </w:pPr>
            <w:r>
              <w:rPr>
                <w:rFonts w:eastAsia="Times New Roman" w:cs="Times New Roman"/>
                <w:b/>
                <w:sz w:val="20"/>
                <w:szCs w:val="20"/>
                <w:lang w:val="en-GB" w:eastAsia="pl-PL"/>
              </w:rPr>
              <w:t>20</w:t>
            </w:r>
          </w:p>
        </w:tc>
      </w:tr>
      <w:tr w:rsidR="004E5B07" w14:paraId="1E23DC44" w14:textId="77777777" w:rsidTr="004E5B07">
        <w:tc>
          <w:tcPr>
            <w:tcW w:w="6616" w:type="dxa"/>
            <w:tcBorders>
              <w:top w:val="single" w:sz="4" w:space="0" w:color="000000"/>
              <w:left w:val="single" w:sz="4" w:space="0" w:color="000000"/>
              <w:bottom w:val="single" w:sz="4" w:space="0" w:color="000000"/>
              <w:right w:val="nil"/>
            </w:tcBorders>
            <w:hideMark/>
          </w:tcPr>
          <w:p w14:paraId="3F391EB6" w14:textId="77777777" w:rsidR="004E5B07" w:rsidRDefault="004E5B07" w:rsidP="004E5B07">
            <w:pPr>
              <w:snapToGrid w:val="0"/>
              <w:spacing w:line="240" w:lineRule="auto"/>
              <w:rPr>
                <w:rFonts w:eastAsia="Times New Roman" w:cs="Times New Roman"/>
                <w:i/>
                <w:sz w:val="18"/>
                <w:szCs w:val="18"/>
                <w:lang w:val="en-GB" w:eastAsia="ar-SA"/>
              </w:rPr>
            </w:pPr>
            <w:r>
              <w:rPr>
                <w:rFonts w:eastAsia="Times New Roman" w:cs="Times New Roman"/>
                <w:i/>
                <w:sz w:val="18"/>
                <w:szCs w:val="18"/>
                <w:lang w:val="en-GB" w:eastAsia="ar-SA"/>
              </w:rPr>
              <w:t xml:space="preserve">Preparation for examination/colloquium  </w:t>
            </w:r>
          </w:p>
        </w:tc>
        <w:tc>
          <w:tcPr>
            <w:tcW w:w="3164" w:type="dxa"/>
            <w:tcBorders>
              <w:top w:val="single" w:sz="4" w:space="0" w:color="000000"/>
              <w:left w:val="single" w:sz="4" w:space="0" w:color="000000"/>
              <w:bottom w:val="single" w:sz="4" w:space="0" w:color="000000"/>
              <w:right w:val="single" w:sz="4" w:space="0" w:color="000000"/>
            </w:tcBorders>
            <w:hideMark/>
          </w:tcPr>
          <w:p w14:paraId="0D5C0476" w14:textId="572B21FC" w:rsidR="004E5B07" w:rsidRDefault="004E5B07" w:rsidP="004E5B07">
            <w:pPr>
              <w:snapToGrid w:val="0"/>
              <w:spacing w:line="240" w:lineRule="auto"/>
              <w:jc w:val="center"/>
              <w:rPr>
                <w:rFonts w:eastAsia="Times New Roman" w:cs="Times New Roman"/>
                <w:b/>
                <w:sz w:val="20"/>
                <w:szCs w:val="20"/>
                <w:lang w:val="en-GB" w:eastAsia="ar-SA"/>
              </w:rPr>
            </w:pPr>
            <w:r>
              <w:rPr>
                <w:rFonts w:eastAsia="Times New Roman" w:cs="Times New Roman"/>
                <w:b/>
                <w:sz w:val="20"/>
                <w:szCs w:val="20"/>
                <w:lang w:val="en-GB" w:eastAsia="pl-PL"/>
              </w:rPr>
              <w:t>20</w:t>
            </w:r>
          </w:p>
        </w:tc>
      </w:tr>
      <w:tr w:rsidR="004E5B07" w14:paraId="3B69EB57" w14:textId="77777777" w:rsidTr="004E5B07">
        <w:tc>
          <w:tcPr>
            <w:tcW w:w="6616" w:type="dxa"/>
            <w:tcBorders>
              <w:top w:val="single" w:sz="4" w:space="0" w:color="000000"/>
              <w:left w:val="single" w:sz="4" w:space="0" w:color="000000"/>
              <w:bottom w:val="single" w:sz="4" w:space="0" w:color="000000"/>
              <w:right w:val="nil"/>
            </w:tcBorders>
            <w:shd w:val="clear" w:color="auto" w:fill="D9D9D9"/>
            <w:hideMark/>
          </w:tcPr>
          <w:p w14:paraId="60C5D56C" w14:textId="77777777" w:rsidR="004E5B07" w:rsidRDefault="004E5B07" w:rsidP="004E5B07">
            <w:pPr>
              <w:snapToGrid w:val="0"/>
              <w:spacing w:line="240" w:lineRule="auto"/>
              <w:rPr>
                <w:rFonts w:eastAsia="Times New Roman" w:cs="Times New Roman"/>
                <w:i/>
                <w:sz w:val="18"/>
                <w:szCs w:val="18"/>
                <w:lang w:val="en-GB" w:eastAsia="ar-SA"/>
              </w:rPr>
            </w:pPr>
            <w:r>
              <w:rPr>
                <w:rFonts w:eastAsia="Times New Roman" w:cs="Times New Roman"/>
                <w:i/>
                <w:sz w:val="18"/>
                <w:szCs w:val="18"/>
                <w:lang w:val="en-GB" w:eastAsia="ar-SA"/>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hideMark/>
          </w:tcPr>
          <w:p w14:paraId="20997D55" w14:textId="6B7046CF" w:rsidR="004E5B07" w:rsidRDefault="004E5B07" w:rsidP="004E5B07">
            <w:pPr>
              <w:snapToGrid w:val="0"/>
              <w:spacing w:line="240" w:lineRule="auto"/>
              <w:jc w:val="center"/>
              <w:rPr>
                <w:rFonts w:eastAsia="Times New Roman" w:cs="Times New Roman"/>
                <w:b/>
                <w:sz w:val="20"/>
                <w:szCs w:val="20"/>
                <w:lang w:val="en-GB" w:eastAsia="ar-SA"/>
              </w:rPr>
            </w:pPr>
            <w:r>
              <w:rPr>
                <w:rFonts w:eastAsia="Times New Roman" w:cs="Times New Roman"/>
                <w:b/>
                <w:sz w:val="20"/>
                <w:szCs w:val="20"/>
                <w:lang w:val="en-GB" w:eastAsia="pl-PL"/>
              </w:rPr>
              <w:t>90</w:t>
            </w:r>
          </w:p>
        </w:tc>
      </w:tr>
      <w:tr w:rsidR="004E5B07" w14:paraId="3299C30B" w14:textId="77777777" w:rsidTr="004E5B07">
        <w:tc>
          <w:tcPr>
            <w:tcW w:w="6616" w:type="dxa"/>
            <w:tcBorders>
              <w:top w:val="single" w:sz="4" w:space="0" w:color="000000"/>
              <w:left w:val="single" w:sz="4" w:space="0" w:color="000000"/>
              <w:bottom w:val="single" w:sz="4" w:space="0" w:color="000000"/>
              <w:right w:val="nil"/>
            </w:tcBorders>
            <w:shd w:val="clear" w:color="auto" w:fill="D9D9D9"/>
            <w:hideMark/>
          </w:tcPr>
          <w:p w14:paraId="69762AB1" w14:textId="77777777" w:rsidR="004E5B07" w:rsidRDefault="004E5B07" w:rsidP="004E5B07">
            <w:pPr>
              <w:snapToGrid w:val="0"/>
              <w:spacing w:line="240" w:lineRule="auto"/>
              <w:rPr>
                <w:rFonts w:eastAsia="Times New Roman" w:cs="Times New Roman"/>
                <w:sz w:val="18"/>
                <w:szCs w:val="18"/>
                <w:lang w:val="en-GB" w:eastAsia="ar-SA"/>
              </w:rPr>
            </w:pPr>
            <w:r>
              <w:rPr>
                <w:rFonts w:eastAsia="Times New Roman" w:cs="Times New Roman"/>
                <w:sz w:val="18"/>
                <w:szCs w:val="18"/>
                <w:lang w:val="en-GB" w:eastAsia="ar-SA"/>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hideMark/>
          </w:tcPr>
          <w:p w14:paraId="7550AA14" w14:textId="7A5CB75E" w:rsidR="004E5B07" w:rsidRDefault="004E5B07" w:rsidP="004E5B07">
            <w:pPr>
              <w:snapToGrid w:val="0"/>
              <w:spacing w:line="240" w:lineRule="auto"/>
              <w:jc w:val="center"/>
              <w:rPr>
                <w:rFonts w:eastAsia="Times New Roman" w:cs="Times New Roman"/>
                <w:b/>
                <w:sz w:val="20"/>
                <w:szCs w:val="20"/>
                <w:lang w:val="en-GB" w:eastAsia="ar-SA"/>
              </w:rPr>
            </w:pPr>
            <w:r>
              <w:rPr>
                <w:rFonts w:eastAsia="Times New Roman" w:cs="Times New Roman"/>
                <w:b/>
                <w:sz w:val="20"/>
                <w:szCs w:val="20"/>
                <w:lang w:val="en-GB" w:eastAsia="pl-PL"/>
              </w:rPr>
              <w:t>3</w:t>
            </w:r>
          </w:p>
        </w:tc>
      </w:tr>
    </w:tbl>
    <w:p w14:paraId="36FC4470" w14:textId="77777777" w:rsidR="009B6091" w:rsidRDefault="009B6091" w:rsidP="009B6091">
      <w:pPr>
        <w:spacing w:line="240" w:lineRule="auto"/>
        <w:rPr>
          <w:rFonts w:eastAsia="Times New Roman" w:cs="Times New Roman"/>
          <w:b/>
          <w:i/>
          <w:sz w:val="18"/>
          <w:szCs w:val="18"/>
          <w:lang w:val="en-GB" w:eastAsia="ar-SA"/>
        </w:rPr>
      </w:pPr>
    </w:p>
    <w:p w14:paraId="06DA56D4" w14:textId="77777777" w:rsidR="009B6091" w:rsidRDefault="009B6091" w:rsidP="009B6091">
      <w:pPr>
        <w:spacing w:line="240" w:lineRule="auto"/>
        <w:rPr>
          <w:rFonts w:eastAsia="Times New Roman" w:cs="Times New Roman"/>
          <w:i/>
          <w:sz w:val="16"/>
          <w:szCs w:val="16"/>
          <w:lang w:val="en-GB" w:eastAsia="ar-SA"/>
        </w:rPr>
      </w:pPr>
      <w:r>
        <w:rPr>
          <w:rFonts w:eastAsia="Times New Roman" w:cs="Times New Roman"/>
          <w:b/>
          <w:i/>
          <w:sz w:val="18"/>
          <w:szCs w:val="18"/>
          <w:lang w:val="en-GB" w:eastAsia="ar-SA"/>
        </w:rPr>
        <w:t xml:space="preserve">Accepted for execution </w:t>
      </w:r>
      <w:r>
        <w:rPr>
          <w:rFonts w:eastAsia="Times New Roman" w:cs="Times New Roman"/>
          <w:i/>
          <w:sz w:val="14"/>
          <w:szCs w:val="14"/>
          <w:lang w:val="en-GB" w:eastAsia="ar-SA"/>
        </w:rPr>
        <w:t>(date and signatures of the teachers running the course in the given academic year)</w:t>
      </w:r>
    </w:p>
    <w:p w14:paraId="0141CA34" w14:textId="77777777" w:rsidR="009B6091" w:rsidRDefault="009B6091" w:rsidP="009B6091">
      <w:pPr>
        <w:spacing w:line="240" w:lineRule="auto"/>
        <w:ind w:left="1416"/>
        <w:rPr>
          <w:rFonts w:eastAsia="Times New Roman" w:cs="Times New Roman"/>
          <w:i/>
          <w:sz w:val="16"/>
          <w:szCs w:val="16"/>
          <w:lang w:val="en-GB" w:eastAsia="ar-SA"/>
        </w:rPr>
      </w:pPr>
    </w:p>
    <w:p w14:paraId="53F6CF6F" w14:textId="77777777" w:rsidR="009B6091" w:rsidRDefault="009B6091" w:rsidP="009B6091">
      <w:pPr>
        <w:spacing w:line="240" w:lineRule="auto"/>
        <w:ind w:left="1416"/>
        <w:rPr>
          <w:rFonts w:eastAsia="Times New Roman" w:cs="Times New Roman"/>
          <w:i/>
          <w:sz w:val="16"/>
          <w:szCs w:val="16"/>
          <w:lang w:val="en-GB" w:eastAsia="ar-SA"/>
        </w:rPr>
      </w:pPr>
      <w:r>
        <w:rPr>
          <w:rFonts w:eastAsia="Times New Roman" w:cs="Times New Roman"/>
          <w:i/>
          <w:sz w:val="16"/>
          <w:szCs w:val="16"/>
          <w:lang w:val="en-GB" w:eastAsia="ar-SA"/>
        </w:rPr>
        <w:t xml:space="preserve">     .......................................................................................................................</w:t>
      </w:r>
    </w:p>
    <w:p w14:paraId="3E80A50D" w14:textId="77777777" w:rsidR="009B6091" w:rsidRDefault="009B6091" w:rsidP="009B6091">
      <w:pPr>
        <w:rPr>
          <w:rFonts w:cs="Times New Roman"/>
        </w:rPr>
      </w:pPr>
    </w:p>
    <w:p w14:paraId="6D02A3A4" w14:textId="77777777" w:rsidR="00ED4BAF" w:rsidRPr="00C13C49" w:rsidRDefault="00ED4BAF" w:rsidP="004E5B07">
      <w:pPr>
        <w:rPr>
          <w:rFonts w:cs="Times New Roman"/>
          <w:sz w:val="20"/>
          <w:szCs w:val="20"/>
        </w:rPr>
      </w:pPr>
    </w:p>
    <w:sectPr w:rsidR="00ED4BAF" w:rsidRPr="00C13C49" w:rsidSect="00C5213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7EB90" w14:textId="77777777" w:rsidR="00193F72" w:rsidRDefault="00193F72" w:rsidP="00A46A96">
      <w:pPr>
        <w:spacing w:line="240" w:lineRule="auto"/>
      </w:pPr>
      <w:r>
        <w:separator/>
      </w:r>
    </w:p>
  </w:endnote>
  <w:endnote w:type="continuationSeparator" w:id="0">
    <w:p w14:paraId="6BB43AB1" w14:textId="77777777" w:rsidR="00193F72" w:rsidRDefault="00193F72" w:rsidP="00A46A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78EA0" w14:textId="77777777" w:rsidR="00193F72" w:rsidRDefault="00193F72" w:rsidP="00A46A96">
      <w:pPr>
        <w:spacing w:line="240" w:lineRule="auto"/>
      </w:pPr>
      <w:r>
        <w:separator/>
      </w:r>
    </w:p>
  </w:footnote>
  <w:footnote w:type="continuationSeparator" w:id="0">
    <w:p w14:paraId="569877DF" w14:textId="77777777" w:rsidR="00193F72" w:rsidRDefault="00193F72" w:rsidP="00A46A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F64FDAE"/>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color w:val="000000" w:themeColor="text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17E147E9"/>
    <w:multiLevelType w:val="multilevel"/>
    <w:tmpl w:val="138C395A"/>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080" w:hanging="108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440" w:hanging="1440"/>
      </w:pPr>
      <w:rPr>
        <w:rFonts w:cs="Times New Roman"/>
      </w:rPr>
    </w:lvl>
  </w:abstractNum>
  <w:abstractNum w:abstractNumId="2" w15:restartNumberingAfterBreak="0">
    <w:nsid w:val="19A15A46"/>
    <w:multiLevelType w:val="multilevel"/>
    <w:tmpl w:val="BDF014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100337E"/>
    <w:multiLevelType w:val="hybridMultilevel"/>
    <w:tmpl w:val="711A8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B81B11"/>
    <w:multiLevelType w:val="hybridMultilevel"/>
    <w:tmpl w:val="4BA0908C"/>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 w15:restartNumberingAfterBreak="0">
    <w:nsid w:val="329078B4"/>
    <w:multiLevelType w:val="multilevel"/>
    <w:tmpl w:val="041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B602073"/>
    <w:multiLevelType w:val="hybridMultilevel"/>
    <w:tmpl w:val="BF84A200"/>
    <w:lvl w:ilvl="0" w:tplc="5CB869E4">
      <w:start w:val="1"/>
      <w:numFmt w:val="decimal"/>
      <w:lvlText w:val="%1."/>
      <w:lvlJc w:val="left"/>
      <w:pPr>
        <w:ind w:left="714" w:hanging="360"/>
      </w:pPr>
      <w:rPr>
        <w:rFonts w:ascii="Times New Roman" w:hAnsi="Times New Roman" w:hint="default"/>
        <w:b w:val="0"/>
        <w:i w:val="0"/>
        <w:strike w:val="0"/>
        <w:dstrike w:val="0"/>
        <w:color w:val="000000" w:themeColor="text1"/>
        <w:sz w:val="24"/>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054B49"/>
    <w:multiLevelType w:val="multilevel"/>
    <w:tmpl w:val="177665AC"/>
    <w:lvl w:ilvl="0">
      <w:start w:val="4"/>
      <w:numFmt w:val="decimal"/>
      <w:lvlText w:val="%1."/>
      <w:lvlJc w:val="left"/>
      <w:pPr>
        <w:ind w:left="720" w:hanging="360"/>
      </w:pPr>
      <w:rPr>
        <w:rFonts w:hint="default"/>
      </w:rPr>
    </w:lvl>
    <w:lvl w:ilvl="1">
      <w:start w:val="4"/>
      <w:numFmt w:val="decimal"/>
      <w:isLgl/>
      <w:lvlText w:val="%1.%2."/>
      <w:lvlJc w:val="left"/>
      <w:pPr>
        <w:ind w:left="360" w:hanging="360"/>
      </w:pPr>
      <w:rPr>
        <w:rFonts w:hint="default"/>
        <w:color w:val="auto"/>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9FD2856"/>
    <w:multiLevelType w:val="hybridMultilevel"/>
    <w:tmpl w:val="5AF6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A4270"/>
    <w:multiLevelType w:val="hybridMultilevel"/>
    <w:tmpl w:val="19E23A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57A930D5"/>
    <w:multiLevelType w:val="multilevel"/>
    <w:tmpl w:val="51A6BDB0"/>
    <w:styleLink w:val="WWNum38"/>
    <w:lvl w:ilvl="0">
      <w:start w:val="1"/>
      <w:numFmt w:val="decimal"/>
      <w:lvlText w:val="%1)"/>
      <w:lvlJc w:val="left"/>
      <w:pPr>
        <w:ind w:left="720" w:hanging="360"/>
      </w:pPr>
      <w:rPr>
        <w:color w:val="00000A"/>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588C3FC3"/>
    <w:multiLevelType w:val="multilevel"/>
    <w:tmpl w:val="138C395A"/>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13" w15:restartNumberingAfterBreak="0">
    <w:nsid w:val="5A3D1117"/>
    <w:multiLevelType w:val="hybridMultilevel"/>
    <w:tmpl w:val="E9E6B1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62437B79"/>
    <w:multiLevelType w:val="multilevel"/>
    <w:tmpl w:val="307C71E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72A7B78"/>
    <w:multiLevelType w:val="multilevel"/>
    <w:tmpl w:val="1B3089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8320AA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97337F6"/>
    <w:multiLevelType w:val="hybridMultilevel"/>
    <w:tmpl w:val="47C0E8DC"/>
    <w:lvl w:ilvl="0" w:tplc="77CC6A10">
      <w:start w:val="25"/>
      <w:numFmt w:val="bullet"/>
      <w:lvlText w:val=""/>
      <w:lvlJc w:val="left"/>
      <w:pPr>
        <w:ind w:left="1440" w:hanging="360"/>
      </w:pPr>
      <w:rPr>
        <w:rFonts w:ascii="Symbol" w:eastAsia="Times New Roman"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70583BC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2002A0A"/>
    <w:multiLevelType w:val="multilevel"/>
    <w:tmpl w:val="C24C59D6"/>
    <w:lvl w:ilvl="0">
      <w:start w:val="1"/>
      <w:numFmt w:val="decimal"/>
      <w:pStyle w:val="Nagwek3"/>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73CF111D"/>
    <w:multiLevelType w:val="hybridMultilevel"/>
    <w:tmpl w:val="904642BC"/>
    <w:lvl w:ilvl="0" w:tplc="7158D6BC">
      <w:start w:val="25"/>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
  </w:num>
  <w:num w:numId="2">
    <w:abstractNumId w:val="13"/>
  </w:num>
  <w:num w:numId="3">
    <w:abstractNumId w:val="1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4"/>
  </w:num>
  <w:num w:numId="7">
    <w:abstractNumId w:val="12"/>
  </w:num>
  <w:num w:numId="8">
    <w:abstractNumId w:val="18"/>
  </w:num>
  <w:num w:numId="9">
    <w:abstractNumId w:val="16"/>
  </w:num>
  <w:num w:numId="10">
    <w:abstractNumId w:val="5"/>
  </w:num>
  <w:num w:numId="11">
    <w:abstractNumId w:val="2"/>
  </w:num>
  <w:num w:numId="12">
    <w:abstractNumId w:val="3"/>
  </w:num>
  <w:num w:numId="13">
    <w:abstractNumId w:val="15"/>
  </w:num>
  <w:num w:numId="14">
    <w:abstractNumId w:val="7"/>
  </w:num>
  <w:num w:numId="15">
    <w:abstractNumId w:val="14"/>
  </w:num>
  <w:num w:numId="16">
    <w:abstractNumId w:val="11"/>
  </w:num>
  <w:num w:numId="17">
    <w:abstractNumId w:val="8"/>
  </w:num>
  <w:num w:numId="18">
    <w:abstractNumId w:val="6"/>
  </w:num>
  <w:num w:numId="19">
    <w:abstractNumId w:val="0"/>
  </w:num>
  <w:num w:numId="20">
    <w:abstractNumId w:val="19"/>
    <w:lvlOverride w:ilvl="0">
      <w:startOverride w:val="4"/>
    </w:lvlOverride>
    <w:lvlOverride w:ilvl="1">
      <w:startOverride w:val="3"/>
    </w:lvlOverride>
  </w:num>
  <w:num w:numId="21">
    <w:abstractNumId w:val="9"/>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7Q0NDI2MDSyNDYzMDNV0lEKTi0uzszPAykwrAUAkN/0wywAAAA="/>
  </w:docVars>
  <w:rsids>
    <w:rsidRoot w:val="00A14439"/>
    <w:rsid w:val="0001751B"/>
    <w:rsid w:val="00020CD7"/>
    <w:rsid w:val="0005435A"/>
    <w:rsid w:val="00143E32"/>
    <w:rsid w:val="00144B86"/>
    <w:rsid w:val="00171484"/>
    <w:rsid w:val="00193F72"/>
    <w:rsid w:val="001A2401"/>
    <w:rsid w:val="001D270C"/>
    <w:rsid w:val="001F2498"/>
    <w:rsid w:val="00253592"/>
    <w:rsid w:val="00286D04"/>
    <w:rsid w:val="002A21C7"/>
    <w:rsid w:val="002A37B0"/>
    <w:rsid w:val="002B0CB8"/>
    <w:rsid w:val="002B1BFE"/>
    <w:rsid w:val="002E1A1E"/>
    <w:rsid w:val="002F6FD4"/>
    <w:rsid w:val="00347127"/>
    <w:rsid w:val="00347442"/>
    <w:rsid w:val="003562F3"/>
    <w:rsid w:val="00391C06"/>
    <w:rsid w:val="003A5CE1"/>
    <w:rsid w:val="003E5E01"/>
    <w:rsid w:val="003F11C4"/>
    <w:rsid w:val="00411F1E"/>
    <w:rsid w:val="004224CE"/>
    <w:rsid w:val="0047243A"/>
    <w:rsid w:val="00482738"/>
    <w:rsid w:val="004A2F89"/>
    <w:rsid w:val="004E5B07"/>
    <w:rsid w:val="0052759C"/>
    <w:rsid w:val="005439D7"/>
    <w:rsid w:val="005634B2"/>
    <w:rsid w:val="00567A60"/>
    <w:rsid w:val="005B473B"/>
    <w:rsid w:val="005D4717"/>
    <w:rsid w:val="006217F2"/>
    <w:rsid w:val="00665ABB"/>
    <w:rsid w:val="00674EB5"/>
    <w:rsid w:val="006E6812"/>
    <w:rsid w:val="007376BA"/>
    <w:rsid w:val="007C54D4"/>
    <w:rsid w:val="007E34B0"/>
    <w:rsid w:val="007E5589"/>
    <w:rsid w:val="008260BB"/>
    <w:rsid w:val="008439E0"/>
    <w:rsid w:val="008456E3"/>
    <w:rsid w:val="008550AC"/>
    <w:rsid w:val="00886574"/>
    <w:rsid w:val="008C53D1"/>
    <w:rsid w:val="008F2353"/>
    <w:rsid w:val="009040A3"/>
    <w:rsid w:val="00904497"/>
    <w:rsid w:val="00957B4C"/>
    <w:rsid w:val="00974E05"/>
    <w:rsid w:val="009B6091"/>
    <w:rsid w:val="009C48AF"/>
    <w:rsid w:val="009F1A18"/>
    <w:rsid w:val="00A14439"/>
    <w:rsid w:val="00A46A96"/>
    <w:rsid w:val="00A50B0F"/>
    <w:rsid w:val="00A557B1"/>
    <w:rsid w:val="00A704D5"/>
    <w:rsid w:val="00B57C2E"/>
    <w:rsid w:val="00B941FC"/>
    <w:rsid w:val="00BB079B"/>
    <w:rsid w:val="00BE26D1"/>
    <w:rsid w:val="00C13C49"/>
    <w:rsid w:val="00C31DC3"/>
    <w:rsid w:val="00C32F08"/>
    <w:rsid w:val="00C51394"/>
    <w:rsid w:val="00C52130"/>
    <w:rsid w:val="00C84892"/>
    <w:rsid w:val="00C911A2"/>
    <w:rsid w:val="00CE08CD"/>
    <w:rsid w:val="00D00F32"/>
    <w:rsid w:val="00D0210E"/>
    <w:rsid w:val="00D0488F"/>
    <w:rsid w:val="00D25876"/>
    <w:rsid w:val="00D368CC"/>
    <w:rsid w:val="00D7015B"/>
    <w:rsid w:val="00D81B9B"/>
    <w:rsid w:val="00D952E5"/>
    <w:rsid w:val="00DA55EB"/>
    <w:rsid w:val="00DE42B9"/>
    <w:rsid w:val="00DF59BD"/>
    <w:rsid w:val="00E178C4"/>
    <w:rsid w:val="00E3116B"/>
    <w:rsid w:val="00E85D3C"/>
    <w:rsid w:val="00E92370"/>
    <w:rsid w:val="00E92755"/>
    <w:rsid w:val="00EA7BF3"/>
    <w:rsid w:val="00EB368B"/>
    <w:rsid w:val="00EC78F3"/>
    <w:rsid w:val="00ED3CF9"/>
    <w:rsid w:val="00ED4BAF"/>
    <w:rsid w:val="00EE5EA1"/>
    <w:rsid w:val="00EF2F52"/>
    <w:rsid w:val="00EF53EB"/>
    <w:rsid w:val="00F73ECB"/>
    <w:rsid w:val="00FE2C0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AF06"/>
  <w15:docId w15:val="{DA424E1F-F8FC-48CF-9B4A-8BB521A0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55EB"/>
    <w:pPr>
      <w:spacing w:after="0"/>
    </w:pPr>
    <w:rPr>
      <w:rFonts w:ascii="Times New Roman" w:hAnsi="Times New Roman"/>
    </w:rPr>
  </w:style>
  <w:style w:type="paragraph" w:styleId="Nagwek1">
    <w:name w:val="heading 1"/>
    <w:basedOn w:val="Normalny"/>
    <w:next w:val="Normalny"/>
    <w:link w:val="Nagwek1Znak"/>
    <w:uiPriority w:val="9"/>
    <w:qFormat/>
    <w:rsid w:val="005439D7"/>
    <w:pPr>
      <w:keepNext/>
      <w:keepLines/>
      <w:outlineLvl w:val="0"/>
    </w:pPr>
    <w:rPr>
      <w:rFonts w:eastAsiaTheme="majorEastAsia" w:cstheme="majorBidi"/>
      <w:b/>
      <w:sz w:val="20"/>
      <w:szCs w:val="32"/>
    </w:rPr>
  </w:style>
  <w:style w:type="paragraph" w:styleId="Nagwek2">
    <w:name w:val="heading 2"/>
    <w:basedOn w:val="Normalny"/>
    <w:next w:val="Normalny"/>
    <w:link w:val="Nagwek2Znak"/>
    <w:uiPriority w:val="9"/>
    <w:unhideWhenUsed/>
    <w:qFormat/>
    <w:rsid w:val="005439D7"/>
    <w:pPr>
      <w:keepNext/>
      <w:keepLines/>
      <w:outlineLvl w:val="1"/>
    </w:pPr>
    <w:rPr>
      <w:rFonts w:eastAsiaTheme="majorEastAsia" w:cstheme="majorBidi"/>
      <w:b/>
      <w:sz w:val="20"/>
      <w:szCs w:val="26"/>
    </w:rPr>
  </w:style>
  <w:style w:type="paragraph" w:styleId="Nagwek3">
    <w:name w:val="heading 3"/>
    <w:basedOn w:val="Normalny"/>
    <w:next w:val="Normalny"/>
    <w:link w:val="Nagwek3Znak"/>
    <w:uiPriority w:val="9"/>
    <w:unhideWhenUsed/>
    <w:qFormat/>
    <w:rsid w:val="005439D7"/>
    <w:pPr>
      <w:keepNext/>
      <w:keepLines/>
      <w:numPr>
        <w:numId w:val="5"/>
      </w:numPr>
      <w:spacing w:before="160" w:after="120"/>
      <w:outlineLvl w:val="2"/>
    </w:pPr>
    <w:rPr>
      <w:rFonts w:eastAsiaTheme="majorEastAsia" w:cstheme="majorBidi"/>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439D7"/>
    <w:rPr>
      <w:rFonts w:ascii="Times New Roman" w:eastAsiaTheme="majorEastAsia" w:hAnsi="Times New Roman" w:cstheme="majorBidi"/>
      <w:b/>
      <w:sz w:val="20"/>
      <w:szCs w:val="32"/>
    </w:rPr>
  </w:style>
  <w:style w:type="character" w:customStyle="1" w:styleId="Nagwek2Znak">
    <w:name w:val="Nagłówek 2 Znak"/>
    <w:basedOn w:val="Domylnaczcionkaakapitu"/>
    <w:link w:val="Nagwek2"/>
    <w:uiPriority w:val="9"/>
    <w:rsid w:val="005439D7"/>
    <w:rPr>
      <w:rFonts w:ascii="Times New Roman" w:eastAsiaTheme="majorEastAsia" w:hAnsi="Times New Roman" w:cstheme="majorBidi"/>
      <w:b/>
      <w:sz w:val="20"/>
      <w:szCs w:val="26"/>
    </w:rPr>
  </w:style>
  <w:style w:type="paragraph" w:styleId="Bezodstpw">
    <w:name w:val="No Spacing"/>
    <w:uiPriority w:val="1"/>
    <w:qFormat/>
    <w:rsid w:val="00286D04"/>
    <w:pPr>
      <w:spacing w:after="0" w:line="240" w:lineRule="auto"/>
    </w:pPr>
    <w:rPr>
      <w:rFonts w:ascii="Times New Roman" w:hAnsi="Times New Roman"/>
    </w:rPr>
  </w:style>
  <w:style w:type="character" w:customStyle="1" w:styleId="Nagwek3Znak">
    <w:name w:val="Nagłówek 3 Znak"/>
    <w:basedOn w:val="Domylnaczcionkaakapitu"/>
    <w:link w:val="Nagwek3"/>
    <w:uiPriority w:val="9"/>
    <w:rsid w:val="005439D7"/>
    <w:rPr>
      <w:rFonts w:ascii="Times New Roman" w:eastAsiaTheme="majorEastAsia" w:hAnsi="Times New Roman" w:cstheme="majorBidi"/>
      <w:b/>
      <w:sz w:val="24"/>
      <w:szCs w:val="24"/>
    </w:rPr>
  </w:style>
  <w:style w:type="paragraph" w:styleId="Akapitzlist">
    <w:name w:val="List Paragraph"/>
    <w:basedOn w:val="Normalny"/>
    <w:uiPriority w:val="34"/>
    <w:qFormat/>
    <w:rsid w:val="008C53D1"/>
    <w:pPr>
      <w:ind w:left="720"/>
      <w:contextualSpacing/>
    </w:pPr>
  </w:style>
  <w:style w:type="character" w:styleId="Pogrubienie">
    <w:name w:val="Strong"/>
    <w:basedOn w:val="Domylnaczcionkaakapitu"/>
    <w:qFormat/>
    <w:rsid w:val="0047243A"/>
    <w:rPr>
      <w:b/>
      <w:bCs/>
    </w:rPr>
  </w:style>
  <w:style w:type="paragraph" w:styleId="Tekstprzypisudolnego">
    <w:name w:val="footnote text"/>
    <w:basedOn w:val="Normalny"/>
    <w:link w:val="TekstprzypisudolnegoZnak"/>
    <w:semiHidden/>
    <w:rsid w:val="008550AC"/>
    <w:pPr>
      <w:spacing w:line="240" w:lineRule="auto"/>
    </w:pPr>
    <w:rPr>
      <w:rFonts w:eastAsia="Times New Roman" w:cs="Times New Roman"/>
      <w:sz w:val="20"/>
      <w:szCs w:val="20"/>
      <w:lang w:val="pl-PL" w:eastAsia="pl-PL"/>
    </w:rPr>
  </w:style>
  <w:style w:type="character" w:customStyle="1" w:styleId="TekstprzypisudolnegoZnak">
    <w:name w:val="Tekst przypisu dolnego Znak"/>
    <w:basedOn w:val="Domylnaczcionkaakapitu"/>
    <w:link w:val="Tekstprzypisudolnego"/>
    <w:semiHidden/>
    <w:rsid w:val="008550AC"/>
    <w:rPr>
      <w:rFonts w:ascii="Times New Roman" w:eastAsia="Times New Roman" w:hAnsi="Times New Roman" w:cs="Times New Roman"/>
      <w:sz w:val="20"/>
      <w:szCs w:val="20"/>
      <w:lang w:val="pl-PL" w:eastAsia="pl-PL"/>
    </w:rPr>
  </w:style>
  <w:style w:type="character" w:customStyle="1" w:styleId="st">
    <w:name w:val="st"/>
    <w:basedOn w:val="Domylnaczcionkaakapitu"/>
    <w:rsid w:val="008550AC"/>
  </w:style>
  <w:style w:type="character" w:styleId="Uwydatnienie">
    <w:name w:val="Emphasis"/>
    <w:basedOn w:val="Domylnaczcionkaakapitu"/>
    <w:uiPriority w:val="20"/>
    <w:qFormat/>
    <w:rsid w:val="008550AC"/>
    <w:rPr>
      <w:i/>
      <w:iCs/>
    </w:rPr>
  </w:style>
  <w:style w:type="paragraph" w:styleId="NormalnyWeb">
    <w:name w:val="Normal (Web)"/>
    <w:basedOn w:val="Normalny"/>
    <w:uiPriority w:val="99"/>
    <w:unhideWhenUsed/>
    <w:rsid w:val="008550AC"/>
    <w:pPr>
      <w:spacing w:before="100" w:beforeAutospacing="1" w:after="100" w:afterAutospacing="1" w:line="240" w:lineRule="auto"/>
    </w:pPr>
    <w:rPr>
      <w:rFonts w:eastAsia="Times New Roman" w:cs="Times New Roman"/>
      <w:sz w:val="24"/>
      <w:szCs w:val="24"/>
      <w:lang w:val="pl-PL" w:eastAsia="pl-PL"/>
    </w:rPr>
  </w:style>
  <w:style w:type="numbering" w:customStyle="1" w:styleId="WWNum38">
    <w:name w:val="WWNum38"/>
    <w:basedOn w:val="Bezlisty"/>
    <w:rsid w:val="00665ABB"/>
    <w:pPr>
      <w:numPr>
        <w:numId w:val="16"/>
      </w:numPr>
    </w:pPr>
  </w:style>
  <w:style w:type="paragraph" w:styleId="Nagwek">
    <w:name w:val="header"/>
    <w:basedOn w:val="Normalny"/>
    <w:link w:val="NagwekZnak"/>
    <w:uiPriority w:val="99"/>
    <w:unhideWhenUsed/>
    <w:rsid w:val="00A46A96"/>
    <w:pPr>
      <w:tabs>
        <w:tab w:val="center" w:pos="4703"/>
        <w:tab w:val="right" w:pos="9406"/>
      </w:tabs>
      <w:spacing w:line="240" w:lineRule="auto"/>
    </w:pPr>
  </w:style>
  <w:style w:type="character" w:customStyle="1" w:styleId="NagwekZnak">
    <w:name w:val="Nagłówek Znak"/>
    <w:basedOn w:val="Domylnaczcionkaakapitu"/>
    <w:link w:val="Nagwek"/>
    <w:uiPriority w:val="99"/>
    <w:rsid w:val="00A46A96"/>
    <w:rPr>
      <w:rFonts w:ascii="Times New Roman" w:hAnsi="Times New Roman"/>
    </w:rPr>
  </w:style>
  <w:style w:type="paragraph" w:styleId="Stopka">
    <w:name w:val="footer"/>
    <w:basedOn w:val="Normalny"/>
    <w:link w:val="StopkaZnak"/>
    <w:uiPriority w:val="99"/>
    <w:unhideWhenUsed/>
    <w:rsid w:val="00A46A96"/>
    <w:pPr>
      <w:tabs>
        <w:tab w:val="center" w:pos="4703"/>
        <w:tab w:val="right" w:pos="9406"/>
      </w:tabs>
      <w:spacing w:line="240" w:lineRule="auto"/>
    </w:pPr>
  </w:style>
  <w:style w:type="character" w:customStyle="1" w:styleId="StopkaZnak">
    <w:name w:val="Stopka Znak"/>
    <w:basedOn w:val="Domylnaczcionkaakapitu"/>
    <w:link w:val="Stopka"/>
    <w:uiPriority w:val="99"/>
    <w:rsid w:val="00A46A96"/>
    <w:rPr>
      <w:rFonts w:ascii="Times New Roman" w:hAnsi="Times New Roman"/>
    </w:rPr>
  </w:style>
  <w:style w:type="table" w:customStyle="1" w:styleId="TableGrid">
    <w:name w:val="TableGrid"/>
    <w:rsid w:val="009040A3"/>
    <w:pPr>
      <w:spacing w:after="0" w:line="240" w:lineRule="auto"/>
    </w:pPr>
    <w:rPr>
      <w:rFonts w:eastAsiaTheme="minorEastAsia"/>
      <w:lang w:val="pl-PL"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B57C2E"/>
    <w:rPr>
      <w:color w:val="0563C1" w:themeColor="hyperlink"/>
      <w:u w:val="single"/>
    </w:rPr>
  </w:style>
  <w:style w:type="character" w:customStyle="1" w:styleId="UnresolvedMention">
    <w:name w:val="Unresolved Mention"/>
    <w:basedOn w:val="Domylnaczcionkaakapitu"/>
    <w:uiPriority w:val="99"/>
    <w:semiHidden/>
    <w:unhideWhenUsed/>
    <w:rsid w:val="00B57C2E"/>
    <w:rPr>
      <w:color w:val="605E5C"/>
      <w:shd w:val="clear" w:color="auto" w:fill="E1DFDD"/>
    </w:rPr>
  </w:style>
  <w:style w:type="character" w:styleId="Odwoanieprzypisudolnego">
    <w:name w:val="footnote reference"/>
    <w:basedOn w:val="Domylnaczcionkaakapitu"/>
    <w:uiPriority w:val="99"/>
    <w:semiHidden/>
    <w:unhideWhenUsed/>
    <w:rsid w:val="002535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0140">
      <w:bodyDiv w:val="1"/>
      <w:marLeft w:val="0"/>
      <w:marRight w:val="0"/>
      <w:marTop w:val="0"/>
      <w:marBottom w:val="0"/>
      <w:divBdr>
        <w:top w:val="none" w:sz="0" w:space="0" w:color="auto"/>
        <w:left w:val="none" w:sz="0" w:space="0" w:color="auto"/>
        <w:bottom w:val="none" w:sz="0" w:space="0" w:color="auto"/>
        <w:right w:val="none" w:sz="0" w:space="0" w:color="auto"/>
      </w:divBdr>
    </w:div>
    <w:div w:id="593176067">
      <w:bodyDiv w:val="1"/>
      <w:marLeft w:val="0"/>
      <w:marRight w:val="0"/>
      <w:marTop w:val="0"/>
      <w:marBottom w:val="0"/>
      <w:divBdr>
        <w:top w:val="none" w:sz="0" w:space="0" w:color="auto"/>
        <w:left w:val="none" w:sz="0" w:space="0" w:color="auto"/>
        <w:bottom w:val="none" w:sz="0" w:space="0" w:color="auto"/>
        <w:right w:val="none" w:sz="0" w:space="0" w:color="auto"/>
      </w:divBdr>
    </w:div>
    <w:div w:id="734595656">
      <w:bodyDiv w:val="1"/>
      <w:marLeft w:val="0"/>
      <w:marRight w:val="0"/>
      <w:marTop w:val="0"/>
      <w:marBottom w:val="0"/>
      <w:divBdr>
        <w:top w:val="none" w:sz="0" w:space="0" w:color="auto"/>
        <w:left w:val="none" w:sz="0" w:space="0" w:color="auto"/>
        <w:bottom w:val="none" w:sz="0" w:space="0" w:color="auto"/>
        <w:right w:val="none" w:sz="0" w:space="0" w:color="auto"/>
      </w:divBdr>
    </w:div>
    <w:div w:id="1287740391">
      <w:bodyDiv w:val="1"/>
      <w:marLeft w:val="0"/>
      <w:marRight w:val="0"/>
      <w:marTop w:val="0"/>
      <w:marBottom w:val="0"/>
      <w:divBdr>
        <w:top w:val="none" w:sz="0" w:space="0" w:color="auto"/>
        <w:left w:val="none" w:sz="0" w:space="0" w:color="auto"/>
        <w:bottom w:val="none" w:sz="0" w:space="0" w:color="auto"/>
        <w:right w:val="none" w:sz="0" w:space="0" w:color="auto"/>
      </w:divBdr>
    </w:div>
    <w:div w:id="1311209480">
      <w:bodyDiv w:val="1"/>
      <w:marLeft w:val="0"/>
      <w:marRight w:val="0"/>
      <w:marTop w:val="0"/>
      <w:marBottom w:val="0"/>
      <w:divBdr>
        <w:top w:val="none" w:sz="0" w:space="0" w:color="auto"/>
        <w:left w:val="none" w:sz="0" w:space="0" w:color="auto"/>
        <w:bottom w:val="none" w:sz="0" w:space="0" w:color="auto"/>
        <w:right w:val="none" w:sz="0" w:space="0" w:color="auto"/>
      </w:divBdr>
    </w:div>
    <w:div w:id="160880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bab.la/slownik/angielski-polski/thresholds" TargetMode="External"/><Relationship Id="rId3" Type="http://schemas.openxmlformats.org/officeDocument/2006/relationships/settings" Target="settings.xml"/><Relationship Id="rId7" Type="http://schemas.openxmlformats.org/officeDocument/2006/relationships/hyperlink" Target="mailto:mmarczew@ujk.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sebastian\Documents\pracownicy%20wnoz\Aneta%20Wid&#322;ak\karty%20woerd\PUST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PUSTA</Template>
  <TotalTime>1</TotalTime>
  <Pages>3</Pages>
  <Words>1042</Words>
  <Characters>6257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Muszyński</dc:creator>
  <cp:lastModifiedBy>Emilia Kotlarz</cp:lastModifiedBy>
  <cp:revision>2</cp:revision>
  <dcterms:created xsi:type="dcterms:W3CDTF">2021-10-29T11:10:00Z</dcterms:created>
  <dcterms:modified xsi:type="dcterms:W3CDTF">2021-10-29T11:10:00Z</dcterms:modified>
</cp:coreProperties>
</file>